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CB5DF" w14:textId="55DB2E33" w:rsidR="00531428" w:rsidRPr="00081546" w:rsidRDefault="00081546" w:rsidP="00081546">
      <w:pPr>
        <w:jc w:val="center"/>
        <w:rPr>
          <w:rFonts w:ascii="Calibri Light" w:hAnsi="Calibri Light" w:cs="Calibri Light"/>
          <w:b/>
          <w:bCs/>
        </w:rPr>
      </w:pPr>
      <w:r w:rsidRPr="00081546">
        <w:rPr>
          <w:rFonts w:ascii="Calibri Light" w:hAnsi="Calibri Light" w:cs="Calibri Light"/>
          <w:b/>
          <w:bCs/>
        </w:rPr>
        <w:t>FILING A NOTICE OF REMOVAL</w:t>
      </w:r>
    </w:p>
    <w:p w14:paraId="33DCF206" w14:textId="77777777" w:rsidR="00081546" w:rsidRPr="00081546" w:rsidRDefault="00081546" w:rsidP="00081546">
      <w:pPr>
        <w:jc w:val="center"/>
        <w:rPr>
          <w:rFonts w:ascii="Calibri Light" w:hAnsi="Calibri Light" w:cs="Calibri Light"/>
          <w:i/>
          <w:iCs/>
        </w:rPr>
      </w:pPr>
      <w:r w:rsidRPr="00081546">
        <w:rPr>
          <w:rFonts w:ascii="Calibri Light" w:hAnsi="Calibri Light" w:cs="Calibri Light"/>
          <w:i/>
          <w:iCs/>
        </w:rPr>
        <w:t xml:space="preserve">The information provided below is only a suggested procedural guideline. - it is not all inclusive.  </w:t>
      </w:r>
    </w:p>
    <w:p w14:paraId="3E3DA67F" w14:textId="77777777" w:rsidR="00081546" w:rsidRPr="00081546" w:rsidRDefault="00081546" w:rsidP="00081546">
      <w:pPr>
        <w:jc w:val="center"/>
        <w:rPr>
          <w:rFonts w:ascii="Calibri Light" w:hAnsi="Calibri Light" w:cs="Calibri Light"/>
          <w:i/>
          <w:iCs/>
        </w:rPr>
      </w:pPr>
      <w:r w:rsidRPr="00081546">
        <w:rPr>
          <w:rFonts w:ascii="Calibri Light" w:hAnsi="Calibri Light" w:cs="Calibri Light"/>
          <w:i/>
          <w:iCs/>
        </w:rPr>
        <w:t xml:space="preserve">Each state court has its own policy regarding Notices of Removal which may impact what documents are available to be filed in the federal court.  Ultimately, it is the responsibility of the attorney or pro se party who removes the case to </w:t>
      </w:r>
      <w:proofErr w:type="gramStart"/>
      <w:r w:rsidRPr="00081546">
        <w:rPr>
          <w:rFonts w:ascii="Calibri Light" w:hAnsi="Calibri Light" w:cs="Calibri Light"/>
          <w:i/>
          <w:iCs/>
        </w:rPr>
        <w:t>interpret</w:t>
      </w:r>
      <w:proofErr w:type="gramEnd"/>
      <w:r w:rsidRPr="00081546">
        <w:rPr>
          <w:rFonts w:ascii="Calibri Light" w:hAnsi="Calibri Light" w:cs="Calibri Light"/>
          <w:i/>
          <w:iCs/>
        </w:rPr>
        <w:t xml:space="preserve"> </w:t>
      </w:r>
    </w:p>
    <w:p w14:paraId="6CBF88E6" w14:textId="5E293991" w:rsidR="00081546" w:rsidRPr="00081546" w:rsidRDefault="00081546" w:rsidP="00081546">
      <w:pPr>
        <w:jc w:val="center"/>
        <w:rPr>
          <w:rFonts w:ascii="Calibri Light" w:hAnsi="Calibri Light" w:cs="Calibri Light"/>
          <w:i/>
          <w:iCs/>
        </w:rPr>
      </w:pPr>
      <w:r w:rsidRPr="00081546">
        <w:rPr>
          <w:rFonts w:ascii="Calibri Light" w:hAnsi="Calibri Light" w:cs="Calibri Light"/>
          <w:i/>
          <w:iCs/>
        </w:rPr>
        <w:t xml:space="preserve">and follow governing requirements set forth in Local Rule </w:t>
      </w:r>
      <w:proofErr w:type="spellStart"/>
      <w:r w:rsidRPr="00081546">
        <w:rPr>
          <w:rFonts w:ascii="Calibri Light" w:hAnsi="Calibri Light" w:cs="Calibri Light"/>
          <w:i/>
          <w:iCs/>
        </w:rPr>
        <w:t>D.C.COLO.LCivR</w:t>
      </w:r>
      <w:proofErr w:type="spellEnd"/>
      <w:r w:rsidRPr="00081546">
        <w:rPr>
          <w:rFonts w:ascii="Calibri Light" w:hAnsi="Calibri Light" w:cs="Calibri Light"/>
          <w:i/>
          <w:iCs/>
        </w:rPr>
        <w:t xml:space="preserve"> 81.1 and 28 U.S.C. § 1446(a).      </w:t>
      </w:r>
    </w:p>
    <w:p w14:paraId="7D51BC2A" w14:textId="77777777" w:rsidR="00081546" w:rsidRPr="00081546" w:rsidRDefault="00081546" w:rsidP="00081546">
      <w:pPr>
        <w:jc w:val="center"/>
        <w:rPr>
          <w:rFonts w:ascii="Calibri Light" w:hAnsi="Calibri Light" w:cs="Calibri Light"/>
        </w:rPr>
      </w:pPr>
    </w:p>
    <w:tbl>
      <w:tblPr>
        <w:tblStyle w:val="TableGrid"/>
        <w:tblW w:w="0" w:type="auto"/>
        <w:tblLook w:val="04A0" w:firstRow="1" w:lastRow="0" w:firstColumn="1" w:lastColumn="0" w:noHBand="0" w:noVBand="1"/>
      </w:tblPr>
      <w:tblGrid>
        <w:gridCol w:w="4675"/>
        <w:gridCol w:w="3968"/>
        <w:gridCol w:w="4307"/>
      </w:tblGrid>
      <w:tr w:rsidR="00081546" w:rsidRPr="00081546" w14:paraId="00E4D595" w14:textId="77777777" w:rsidTr="00477278">
        <w:tc>
          <w:tcPr>
            <w:tcW w:w="4675" w:type="dxa"/>
          </w:tcPr>
          <w:p w14:paraId="53B2D63E" w14:textId="77777777" w:rsidR="00081546" w:rsidRPr="00477278" w:rsidRDefault="00081546" w:rsidP="00081546">
            <w:pPr>
              <w:jc w:val="center"/>
              <w:rPr>
                <w:rFonts w:ascii="Calibri Light" w:hAnsi="Calibri Light" w:cs="Calibri Light"/>
                <w:b/>
                <w:bCs/>
              </w:rPr>
            </w:pPr>
            <w:r w:rsidRPr="00477278">
              <w:rPr>
                <w:rFonts w:ascii="Calibri Light" w:hAnsi="Calibri Light" w:cs="Calibri Light"/>
                <w:b/>
                <w:bCs/>
              </w:rPr>
              <w:t>Case Opening &amp; Initiating Documents</w:t>
            </w:r>
          </w:p>
          <w:p w14:paraId="2589B416" w14:textId="77777777" w:rsidR="00081546" w:rsidRDefault="00081546" w:rsidP="00081546">
            <w:pPr>
              <w:jc w:val="center"/>
              <w:rPr>
                <w:rFonts w:ascii="Calibri Light" w:hAnsi="Calibri Light" w:cs="Calibri Light"/>
              </w:rPr>
            </w:pPr>
          </w:p>
          <w:p w14:paraId="1308D07B" w14:textId="77777777" w:rsidR="00081546" w:rsidRDefault="00081546" w:rsidP="00081546">
            <w:pPr>
              <w:rPr>
                <w:rFonts w:ascii="Calibri Light" w:hAnsi="Calibri Light" w:cs="Calibri Light"/>
              </w:rPr>
            </w:pPr>
            <w:r>
              <w:rPr>
                <w:rFonts w:ascii="Calibri Light" w:hAnsi="Calibri Light" w:cs="Calibri Light"/>
              </w:rPr>
              <w:t>1.</w:t>
            </w:r>
            <w:r w:rsidRPr="00081546">
              <w:rPr>
                <w:rFonts w:ascii="Calibri Light" w:hAnsi="Calibri Light" w:cs="Calibri Light"/>
              </w:rPr>
              <w:t xml:space="preserve"> </w:t>
            </w:r>
            <w:r>
              <w:rPr>
                <w:rFonts w:ascii="Calibri Light" w:hAnsi="Calibri Light" w:cs="Calibri Light"/>
              </w:rPr>
              <w:t xml:space="preserve"> </w:t>
            </w:r>
            <w:r w:rsidRPr="00081546">
              <w:rPr>
                <w:rFonts w:ascii="Calibri Light" w:hAnsi="Calibri Light" w:cs="Calibri Light"/>
              </w:rPr>
              <w:t>28 U.S.C. § 1446(a) sets forth requirements</w:t>
            </w:r>
            <w:r>
              <w:rPr>
                <w:rFonts w:ascii="Calibri Light" w:hAnsi="Calibri Light" w:cs="Calibri Light"/>
              </w:rPr>
              <w:t xml:space="preserve">, </w:t>
            </w:r>
          </w:p>
          <w:p w14:paraId="3A73E576" w14:textId="77777777" w:rsidR="00081546" w:rsidRDefault="00081546" w:rsidP="00081546">
            <w:pPr>
              <w:rPr>
                <w:rFonts w:ascii="Calibri Light" w:hAnsi="Calibri Light" w:cs="Calibri Light"/>
              </w:rPr>
            </w:pPr>
            <w:r>
              <w:rPr>
                <w:rFonts w:ascii="Calibri Light" w:hAnsi="Calibri Light" w:cs="Calibri Light"/>
              </w:rPr>
              <w:t xml:space="preserve">     including </w:t>
            </w:r>
            <w:r w:rsidRPr="00081546">
              <w:rPr>
                <w:rFonts w:ascii="Calibri Light" w:hAnsi="Calibri Light" w:cs="Calibri Light"/>
              </w:rPr>
              <w:t>specific state court documents</w:t>
            </w:r>
            <w:r>
              <w:rPr>
                <w:rFonts w:ascii="Calibri Light" w:hAnsi="Calibri Light" w:cs="Calibri Light"/>
              </w:rPr>
              <w:t xml:space="preserve">,  </w:t>
            </w:r>
          </w:p>
          <w:p w14:paraId="67120F34" w14:textId="77777777" w:rsidR="00081546" w:rsidRDefault="00081546" w:rsidP="00081546">
            <w:pPr>
              <w:rPr>
                <w:rFonts w:ascii="Calibri Light" w:hAnsi="Calibri Light" w:cs="Calibri Light"/>
              </w:rPr>
            </w:pPr>
            <w:r>
              <w:rPr>
                <w:rFonts w:ascii="Calibri Light" w:hAnsi="Calibri Light" w:cs="Calibri Light"/>
              </w:rPr>
              <w:t xml:space="preserve">     needed for </w:t>
            </w:r>
            <w:r w:rsidRPr="00081546">
              <w:rPr>
                <w:rFonts w:ascii="Calibri Light" w:hAnsi="Calibri Light" w:cs="Calibri Light"/>
              </w:rPr>
              <w:t>the filing of a Notice</w:t>
            </w:r>
            <w:r>
              <w:rPr>
                <w:rFonts w:ascii="Calibri Light" w:hAnsi="Calibri Light" w:cs="Calibri Light"/>
              </w:rPr>
              <w:t xml:space="preserve"> </w:t>
            </w:r>
            <w:r w:rsidRPr="00081546">
              <w:rPr>
                <w:rFonts w:ascii="Calibri Light" w:hAnsi="Calibri Light" w:cs="Calibri Light"/>
              </w:rPr>
              <w:t>of Removal</w:t>
            </w:r>
            <w:r>
              <w:rPr>
                <w:rFonts w:ascii="Calibri Light" w:hAnsi="Calibri Light" w:cs="Calibri Light"/>
              </w:rPr>
              <w:t xml:space="preserve">.  </w:t>
            </w:r>
          </w:p>
          <w:p w14:paraId="7A2220F6" w14:textId="77777777" w:rsidR="00081546" w:rsidRDefault="00081546" w:rsidP="00081546">
            <w:pPr>
              <w:rPr>
                <w:rFonts w:ascii="Calibri Light" w:hAnsi="Calibri Light" w:cs="Calibri Light"/>
              </w:rPr>
            </w:pPr>
            <w:r>
              <w:rPr>
                <w:rFonts w:ascii="Calibri Light" w:hAnsi="Calibri Light" w:cs="Calibri Light"/>
              </w:rPr>
              <w:t xml:space="preserve">     For example, each state court document </w:t>
            </w:r>
          </w:p>
          <w:p w14:paraId="5AF9AFAE" w14:textId="77777777" w:rsidR="00081546" w:rsidRDefault="00081546" w:rsidP="00081546">
            <w:pPr>
              <w:rPr>
                <w:rFonts w:ascii="Calibri Light" w:hAnsi="Calibri Light" w:cs="Calibri Light"/>
              </w:rPr>
            </w:pPr>
            <w:r>
              <w:rPr>
                <w:rFonts w:ascii="Calibri Light" w:hAnsi="Calibri Light" w:cs="Calibri Light"/>
              </w:rPr>
              <w:t xml:space="preserve">     shall be filed in the federal case as an </w:t>
            </w:r>
          </w:p>
          <w:p w14:paraId="546B2AD0" w14:textId="77777777" w:rsidR="00081546" w:rsidRDefault="00081546" w:rsidP="00081546">
            <w:pPr>
              <w:rPr>
                <w:rFonts w:ascii="Calibri Light" w:hAnsi="Calibri Light" w:cs="Calibri Light"/>
              </w:rPr>
            </w:pPr>
            <w:r>
              <w:rPr>
                <w:rFonts w:ascii="Calibri Light" w:hAnsi="Calibri Light" w:cs="Calibri Light"/>
              </w:rPr>
              <w:t xml:space="preserve">     individual PDF.  Review </w:t>
            </w:r>
            <w:r w:rsidRPr="00081546">
              <w:rPr>
                <w:rFonts w:ascii="Calibri Light" w:hAnsi="Calibri Light" w:cs="Calibri Light"/>
              </w:rPr>
              <w:t xml:space="preserve">28 U.S.C. § 1446(a) </w:t>
            </w:r>
          </w:p>
          <w:p w14:paraId="7FCD9546" w14:textId="58EAE20F" w:rsidR="00081546" w:rsidRDefault="00081546" w:rsidP="00081546">
            <w:pPr>
              <w:rPr>
                <w:rFonts w:ascii="Calibri Light" w:hAnsi="Calibri Light" w:cs="Calibri Light"/>
              </w:rPr>
            </w:pPr>
            <w:r>
              <w:rPr>
                <w:rFonts w:ascii="Calibri Light" w:hAnsi="Calibri Light" w:cs="Calibri Light"/>
              </w:rPr>
              <w:t xml:space="preserve">     to ensure your compliance.</w:t>
            </w:r>
          </w:p>
          <w:p w14:paraId="6DA8EF43" w14:textId="77777777" w:rsidR="00081546" w:rsidRDefault="00081546" w:rsidP="00081546">
            <w:pPr>
              <w:rPr>
                <w:rFonts w:ascii="Calibri Light" w:hAnsi="Calibri Light" w:cs="Calibri Light"/>
              </w:rPr>
            </w:pPr>
          </w:p>
          <w:p w14:paraId="064CFB83" w14:textId="77777777" w:rsidR="00081546" w:rsidRDefault="00081546" w:rsidP="00081546">
            <w:pPr>
              <w:rPr>
                <w:rFonts w:ascii="Calibri Light" w:hAnsi="Calibri Light" w:cs="Calibri Light"/>
              </w:rPr>
            </w:pPr>
            <w:r>
              <w:rPr>
                <w:rFonts w:ascii="Calibri Light" w:hAnsi="Calibri Light" w:cs="Calibri Light"/>
              </w:rPr>
              <w:t xml:space="preserve">2.  Assemble the documents needed to initiate </w:t>
            </w:r>
          </w:p>
          <w:p w14:paraId="56281079" w14:textId="6F42AC9E" w:rsidR="00081546" w:rsidRDefault="00081546" w:rsidP="00081546">
            <w:pPr>
              <w:rPr>
                <w:rFonts w:ascii="Calibri Light" w:hAnsi="Calibri Light" w:cs="Calibri Light"/>
              </w:rPr>
            </w:pPr>
            <w:r>
              <w:rPr>
                <w:rFonts w:ascii="Calibri Light" w:hAnsi="Calibri Light" w:cs="Calibri Light"/>
              </w:rPr>
              <w:t xml:space="preserve">     the new federal case.</w:t>
            </w:r>
            <w:r w:rsidR="00477278">
              <w:rPr>
                <w:rFonts w:ascii="Calibri Light" w:hAnsi="Calibri Light" w:cs="Calibri Light"/>
              </w:rPr>
              <w:t xml:space="preserve">  </w:t>
            </w:r>
          </w:p>
          <w:p w14:paraId="7EEC53FB" w14:textId="16C5EDE6" w:rsidR="00081546" w:rsidRDefault="00081546" w:rsidP="00081546">
            <w:pPr>
              <w:rPr>
                <w:rFonts w:ascii="Calibri Light" w:hAnsi="Calibri Light" w:cs="Calibri Light"/>
              </w:rPr>
            </w:pPr>
            <w:r>
              <w:rPr>
                <w:rFonts w:ascii="Calibri Light" w:hAnsi="Calibri Light" w:cs="Calibri Light"/>
              </w:rPr>
              <w:t xml:space="preserve">     -  Notice of Removal (main document)</w:t>
            </w:r>
          </w:p>
          <w:p w14:paraId="516587E5" w14:textId="4BD2591A" w:rsidR="00081546" w:rsidRDefault="00081546" w:rsidP="00081546">
            <w:pPr>
              <w:rPr>
                <w:rFonts w:ascii="Calibri Light" w:hAnsi="Calibri Light" w:cs="Calibri Light"/>
              </w:rPr>
            </w:pPr>
            <w:r>
              <w:rPr>
                <w:rFonts w:ascii="Calibri Light" w:hAnsi="Calibri Light" w:cs="Calibri Light"/>
              </w:rPr>
              <w:t xml:space="preserve">     -  Complaint/Cross Claim/Counter Claim/3</w:t>
            </w:r>
            <w:r w:rsidRPr="00081546">
              <w:rPr>
                <w:rFonts w:ascii="Calibri Light" w:hAnsi="Calibri Light" w:cs="Calibri Light"/>
                <w:vertAlign w:val="superscript"/>
              </w:rPr>
              <w:t>rd</w:t>
            </w:r>
          </w:p>
          <w:p w14:paraId="0A1A6A8A" w14:textId="5AAD6BEF" w:rsidR="00081546" w:rsidRDefault="00081546" w:rsidP="00081546">
            <w:pPr>
              <w:rPr>
                <w:rFonts w:ascii="Calibri Light" w:hAnsi="Calibri Light" w:cs="Calibri Light"/>
              </w:rPr>
            </w:pPr>
            <w:r>
              <w:rPr>
                <w:rFonts w:ascii="Calibri Light" w:hAnsi="Calibri Light" w:cs="Calibri Light"/>
              </w:rPr>
              <w:t xml:space="preserve">        Party Complaint or </w:t>
            </w:r>
            <w:proofErr w:type="gramStart"/>
            <w:r>
              <w:rPr>
                <w:rFonts w:ascii="Calibri Light" w:hAnsi="Calibri Light" w:cs="Calibri Light"/>
              </w:rPr>
              <w:t>other</w:t>
            </w:r>
            <w:proofErr w:type="gramEnd"/>
            <w:r>
              <w:rPr>
                <w:rFonts w:ascii="Calibri Light" w:hAnsi="Calibri Light" w:cs="Calibri Light"/>
              </w:rPr>
              <w:t xml:space="preserve"> initiating document</w:t>
            </w:r>
          </w:p>
          <w:p w14:paraId="449F8BC6" w14:textId="7686B8A0" w:rsidR="00081546" w:rsidRDefault="00081546" w:rsidP="00081546">
            <w:pPr>
              <w:rPr>
                <w:rFonts w:ascii="Calibri Light" w:hAnsi="Calibri Light" w:cs="Calibri Light"/>
              </w:rPr>
            </w:pPr>
            <w:r>
              <w:rPr>
                <w:rFonts w:ascii="Calibri Light" w:hAnsi="Calibri Light" w:cs="Calibri Light"/>
              </w:rPr>
              <w:t xml:space="preserve">     -  Answers to complaints or initiating petitions</w:t>
            </w:r>
          </w:p>
          <w:p w14:paraId="0D323EB1" w14:textId="77777777" w:rsidR="00081546" w:rsidRDefault="00081546" w:rsidP="00081546">
            <w:pPr>
              <w:rPr>
                <w:rFonts w:ascii="Calibri Light" w:hAnsi="Calibri Light" w:cs="Calibri Light"/>
              </w:rPr>
            </w:pPr>
            <w:r>
              <w:rPr>
                <w:rFonts w:ascii="Calibri Light" w:hAnsi="Calibri Light" w:cs="Calibri Light"/>
              </w:rPr>
              <w:t xml:space="preserve">     -  Affidavit of Service/Returns of Service of </w:t>
            </w:r>
          </w:p>
          <w:p w14:paraId="00099392" w14:textId="1FA6E27E" w:rsidR="00477278" w:rsidRDefault="00081546" w:rsidP="00081546">
            <w:pPr>
              <w:rPr>
                <w:rFonts w:ascii="Calibri Light" w:hAnsi="Calibri Light" w:cs="Calibri Light"/>
              </w:rPr>
            </w:pPr>
            <w:r>
              <w:rPr>
                <w:rFonts w:ascii="Calibri Light" w:hAnsi="Calibri Light" w:cs="Calibri Light"/>
              </w:rPr>
              <w:t xml:space="preserve">        the complaint and summons</w:t>
            </w:r>
          </w:p>
          <w:p w14:paraId="5709E852" w14:textId="68CD23BA" w:rsidR="00477278" w:rsidRDefault="00477278" w:rsidP="00081546">
            <w:pPr>
              <w:rPr>
                <w:rFonts w:ascii="Calibri Light" w:hAnsi="Calibri Light" w:cs="Calibri Light"/>
              </w:rPr>
            </w:pPr>
            <w:r>
              <w:rPr>
                <w:rFonts w:ascii="Calibri Light" w:hAnsi="Calibri Light" w:cs="Calibri Light"/>
              </w:rPr>
              <w:t xml:space="preserve">     -  Any orders served upon Defendant</w:t>
            </w:r>
          </w:p>
          <w:p w14:paraId="61FC877F" w14:textId="058C8845" w:rsidR="00477278" w:rsidRDefault="00477278" w:rsidP="00081546">
            <w:pPr>
              <w:rPr>
                <w:rFonts w:ascii="Calibri Light" w:hAnsi="Calibri Light" w:cs="Calibri Light"/>
              </w:rPr>
            </w:pPr>
            <w:r>
              <w:rPr>
                <w:rFonts w:ascii="Calibri Light" w:hAnsi="Calibri Light" w:cs="Calibri Light"/>
              </w:rPr>
              <w:t xml:space="preserve">     -  Civil Cover Sheet</w:t>
            </w:r>
          </w:p>
          <w:p w14:paraId="3B8259C9" w14:textId="77777777" w:rsidR="00081546" w:rsidRDefault="00081546" w:rsidP="00081546">
            <w:pPr>
              <w:rPr>
                <w:rFonts w:ascii="Calibri Light" w:hAnsi="Calibri Light" w:cs="Calibri Light"/>
              </w:rPr>
            </w:pPr>
          </w:p>
          <w:p w14:paraId="36000285" w14:textId="77777777" w:rsidR="00081546" w:rsidRPr="00081546" w:rsidRDefault="00081546" w:rsidP="00081546">
            <w:pPr>
              <w:rPr>
                <w:rFonts w:ascii="Calibri Light" w:hAnsi="Calibri Light" w:cs="Calibri Light"/>
                <w:i/>
                <w:iCs/>
              </w:rPr>
            </w:pPr>
            <w:r>
              <w:rPr>
                <w:rFonts w:ascii="Calibri Light" w:hAnsi="Calibri Light" w:cs="Calibri Light"/>
              </w:rPr>
              <w:t xml:space="preserve">3.  Open the new federal case [see </w:t>
            </w:r>
            <w:r w:rsidRPr="00081546">
              <w:rPr>
                <w:rFonts w:ascii="Calibri Light" w:hAnsi="Calibri Light" w:cs="Calibri Light"/>
                <w:i/>
                <w:iCs/>
              </w:rPr>
              <w:t xml:space="preserve">Opening a </w:t>
            </w:r>
          </w:p>
          <w:p w14:paraId="2B57394E" w14:textId="77777777" w:rsidR="00477278" w:rsidRDefault="00081546" w:rsidP="00081546">
            <w:pPr>
              <w:rPr>
                <w:rFonts w:ascii="Calibri Light" w:hAnsi="Calibri Light" w:cs="Calibri Light"/>
              </w:rPr>
            </w:pPr>
            <w:r w:rsidRPr="00081546">
              <w:rPr>
                <w:rFonts w:ascii="Calibri Light" w:hAnsi="Calibri Light" w:cs="Calibri Light"/>
                <w:i/>
                <w:iCs/>
              </w:rPr>
              <w:t xml:space="preserve">     Civil Case </w:t>
            </w:r>
            <w:r>
              <w:rPr>
                <w:rFonts w:ascii="Calibri Light" w:hAnsi="Calibri Light" w:cs="Calibri Light"/>
              </w:rPr>
              <w:t>for more information]</w:t>
            </w:r>
            <w:r w:rsidR="00477278">
              <w:rPr>
                <w:rFonts w:ascii="Calibri Light" w:hAnsi="Calibri Light" w:cs="Calibri Light"/>
              </w:rPr>
              <w:t xml:space="preserve"> and file the </w:t>
            </w:r>
          </w:p>
          <w:p w14:paraId="68477706" w14:textId="21D35CEA" w:rsidR="00477278" w:rsidRDefault="00477278" w:rsidP="00081546">
            <w:pPr>
              <w:rPr>
                <w:rFonts w:ascii="Calibri Light" w:hAnsi="Calibri Light" w:cs="Calibri Light"/>
              </w:rPr>
            </w:pPr>
            <w:r>
              <w:rPr>
                <w:rFonts w:ascii="Calibri Light" w:hAnsi="Calibri Light" w:cs="Calibri Light"/>
              </w:rPr>
              <w:t xml:space="preserve">     documents above</w:t>
            </w:r>
            <w:r w:rsidR="00081546">
              <w:rPr>
                <w:rFonts w:ascii="Calibri Light" w:hAnsi="Calibri Light" w:cs="Calibri Light"/>
              </w:rPr>
              <w:t>.</w:t>
            </w:r>
            <w:r>
              <w:rPr>
                <w:rFonts w:ascii="Calibri Light" w:hAnsi="Calibri Light" w:cs="Calibri Light"/>
              </w:rPr>
              <w:t xml:space="preserve">  When filing the documents,  </w:t>
            </w:r>
          </w:p>
          <w:p w14:paraId="40FDE833" w14:textId="77777777" w:rsidR="00477278" w:rsidRDefault="00477278" w:rsidP="00477278">
            <w:pPr>
              <w:rPr>
                <w:rFonts w:ascii="Calibri Light" w:hAnsi="Calibri Light" w:cs="Calibri Light"/>
              </w:rPr>
            </w:pPr>
            <w:r>
              <w:rPr>
                <w:rFonts w:ascii="Calibri Light" w:hAnsi="Calibri Light" w:cs="Calibri Light"/>
              </w:rPr>
              <w:t xml:space="preserve">     identify them in the Description field for </w:t>
            </w:r>
            <w:proofErr w:type="gramStart"/>
            <w:r>
              <w:rPr>
                <w:rFonts w:ascii="Calibri Light" w:hAnsi="Calibri Light" w:cs="Calibri Light"/>
              </w:rPr>
              <w:t>each</w:t>
            </w:r>
            <w:proofErr w:type="gramEnd"/>
          </w:p>
          <w:p w14:paraId="65E80BF5" w14:textId="77777777" w:rsidR="00477278" w:rsidRDefault="00477278" w:rsidP="00477278">
            <w:pPr>
              <w:rPr>
                <w:rFonts w:ascii="Calibri Light" w:hAnsi="Calibri Light" w:cs="Calibri Light"/>
              </w:rPr>
            </w:pPr>
            <w:r>
              <w:rPr>
                <w:rFonts w:ascii="Calibri Light" w:hAnsi="Calibri Light" w:cs="Calibri Light"/>
              </w:rPr>
              <w:t xml:space="preserve">     attachment [e.g. State Court Complaint, State </w:t>
            </w:r>
          </w:p>
          <w:p w14:paraId="0EA65939" w14:textId="44EE2DE0" w:rsidR="00081546" w:rsidRPr="00081546" w:rsidRDefault="00477278" w:rsidP="00477278">
            <w:pPr>
              <w:rPr>
                <w:rFonts w:ascii="Calibri Light" w:hAnsi="Calibri Light" w:cs="Calibri Light"/>
              </w:rPr>
            </w:pPr>
            <w:r>
              <w:rPr>
                <w:rFonts w:ascii="Calibri Light" w:hAnsi="Calibri Light" w:cs="Calibri Light"/>
              </w:rPr>
              <w:t xml:space="preserve">     Court Answer to Complaint, etc.</w:t>
            </w:r>
          </w:p>
        </w:tc>
        <w:tc>
          <w:tcPr>
            <w:tcW w:w="3968" w:type="dxa"/>
          </w:tcPr>
          <w:p w14:paraId="471A8BFC" w14:textId="543E083E" w:rsidR="00477278" w:rsidRDefault="00477278" w:rsidP="00477278">
            <w:pPr>
              <w:jc w:val="center"/>
              <w:rPr>
                <w:rFonts w:ascii="Calibri Light" w:hAnsi="Calibri Light" w:cs="Calibri Light"/>
                <w:b/>
                <w:bCs/>
              </w:rPr>
            </w:pPr>
            <w:r>
              <w:rPr>
                <w:rFonts w:ascii="Calibri Light" w:hAnsi="Calibri Light" w:cs="Calibri Light"/>
                <w:b/>
                <w:bCs/>
              </w:rPr>
              <w:t>Subsequent Documents</w:t>
            </w:r>
          </w:p>
          <w:p w14:paraId="257BAD8D" w14:textId="77777777" w:rsidR="00477278" w:rsidRDefault="00477278" w:rsidP="00477278">
            <w:pPr>
              <w:jc w:val="center"/>
              <w:rPr>
                <w:rFonts w:ascii="Calibri Light" w:hAnsi="Calibri Light" w:cs="Calibri Light"/>
                <w:b/>
                <w:bCs/>
              </w:rPr>
            </w:pPr>
          </w:p>
          <w:p w14:paraId="1C3C2B7C" w14:textId="77777777" w:rsidR="00477278" w:rsidRDefault="00477278" w:rsidP="00477278">
            <w:pPr>
              <w:rPr>
                <w:rFonts w:ascii="Calibri Light" w:hAnsi="Calibri Light" w:cs="Calibri Light"/>
              </w:rPr>
            </w:pPr>
            <w:r>
              <w:rPr>
                <w:rFonts w:ascii="Calibri Light" w:hAnsi="Calibri Light" w:cs="Calibri Light"/>
              </w:rPr>
              <w:t xml:space="preserve">4.  Within 14 days of the filing of the </w:t>
            </w:r>
          </w:p>
          <w:p w14:paraId="562F7E90" w14:textId="77777777" w:rsidR="00477278" w:rsidRDefault="00477278" w:rsidP="00477278">
            <w:pPr>
              <w:rPr>
                <w:rFonts w:ascii="Calibri Light" w:hAnsi="Calibri Light" w:cs="Calibri Light"/>
              </w:rPr>
            </w:pPr>
            <w:r>
              <w:rPr>
                <w:rFonts w:ascii="Calibri Light" w:hAnsi="Calibri Light" w:cs="Calibri Light"/>
              </w:rPr>
              <w:t xml:space="preserve">     Notice of Removal, the removing party </w:t>
            </w:r>
          </w:p>
          <w:p w14:paraId="0E712207" w14:textId="77777777" w:rsidR="00477278" w:rsidRDefault="00477278" w:rsidP="00477278">
            <w:pPr>
              <w:rPr>
                <w:rFonts w:ascii="Calibri Light" w:hAnsi="Calibri Light" w:cs="Calibri Light"/>
              </w:rPr>
            </w:pPr>
            <w:r>
              <w:rPr>
                <w:rFonts w:ascii="Calibri Light" w:hAnsi="Calibri Light" w:cs="Calibri Light"/>
              </w:rPr>
              <w:t xml:space="preserve">     shall file the following documents into </w:t>
            </w:r>
          </w:p>
          <w:p w14:paraId="50358A3A" w14:textId="77464C94" w:rsidR="00477278" w:rsidRDefault="00477278" w:rsidP="00477278">
            <w:pPr>
              <w:rPr>
                <w:rFonts w:ascii="Calibri Light" w:hAnsi="Calibri Light" w:cs="Calibri Light"/>
              </w:rPr>
            </w:pPr>
            <w:r>
              <w:rPr>
                <w:rFonts w:ascii="Calibri Light" w:hAnsi="Calibri Light" w:cs="Calibri Light"/>
              </w:rPr>
              <w:t xml:space="preserve">     the new federal case as separate PDFs:</w:t>
            </w:r>
          </w:p>
          <w:p w14:paraId="4546A574" w14:textId="77777777" w:rsidR="00477278" w:rsidRPr="00477278" w:rsidRDefault="00477278" w:rsidP="00477278">
            <w:pPr>
              <w:rPr>
                <w:rFonts w:ascii="Calibri Light" w:hAnsi="Calibri Light" w:cs="Calibri Light"/>
              </w:rPr>
            </w:pPr>
          </w:p>
          <w:p w14:paraId="1B7750FE" w14:textId="77777777" w:rsidR="00477278" w:rsidRDefault="00477278" w:rsidP="00477278">
            <w:pPr>
              <w:rPr>
                <w:rFonts w:ascii="Calibri Light" w:hAnsi="Calibri Light" w:cs="Calibri Light"/>
              </w:rPr>
            </w:pPr>
            <w:r>
              <w:rPr>
                <w:rFonts w:ascii="Calibri Light" w:hAnsi="Calibri Light" w:cs="Calibri Light"/>
              </w:rPr>
              <w:t xml:space="preserve">     -  Current state court docket sheet or </w:t>
            </w:r>
          </w:p>
          <w:p w14:paraId="5D6CBC18" w14:textId="77777777" w:rsidR="00477278" w:rsidRPr="00477278" w:rsidRDefault="00477278" w:rsidP="00477278">
            <w:pPr>
              <w:rPr>
                <w:rFonts w:ascii="Calibri Light" w:hAnsi="Calibri Light" w:cs="Calibri Light"/>
                <w:i/>
                <w:iCs/>
              </w:rPr>
            </w:pPr>
            <w:r>
              <w:rPr>
                <w:rFonts w:ascii="Calibri Light" w:hAnsi="Calibri Light" w:cs="Calibri Light"/>
              </w:rPr>
              <w:t xml:space="preserve">        register of actions [</w:t>
            </w:r>
            <w:r w:rsidRPr="00477278">
              <w:rPr>
                <w:rFonts w:ascii="Calibri Light" w:hAnsi="Calibri Light" w:cs="Calibri Light"/>
                <w:i/>
                <w:iCs/>
              </w:rPr>
              <w:t xml:space="preserve">event </w:t>
            </w:r>
            <w:proofErr w:type="gramStart"/>
            <w:r w:rsidRPr="00477278">
              <w:rPr>
                <w:rFonts w:ascii="Calibri Light" w:hAnsi="Calibri Light" w:cs="Calibri Light"/>
                <w:i/>
                <w:iCs/>
              </w:rPr>
              <w:t>Other</w:t>
            </w:r>
            <w:proofErr w:type="gramEnd"/>
            <w:r w:rsidRPr="00477278">
              <w:rPr>
                <w:rFonts w:ascii="Calibri Light" w:hAnsi="Calibri Light" w:cs="Calibri Light"/>
                <w:i/>
                <w:iCs/>
              </w:rPr>
              <w:t xml:space="preserve"> filings </w:t>
            </w:r>
          </w:p>
          <w:p w14:paraId="3625A7AD" w14:textId="437AD9A0" w:rsidR="00081546" w:rsidRDefault="00477278" w:rsidP="00477278">
            <w:pPr>
              <w:rPr>
                <w:rFonts w:ascii="Calibri Light" w:hAnsi="Calibri Light" w:cs="Calibri Light"/>
              </w:rPr>
            </w:pPr>
            <w:r w:rsidRPr="00477278">
              <w:rPr>
                <w:rFonts w:ascii="Calibri Light" w:hAnsi="Calibri Light" w:cs="Calibri Light"/>
                <w:i/>
                <w:iCs/>
              </w:rPr>
              <w:t xml:space="preserve">        – Notices</w:t>
            </w:r>
            <w:r>
              <w:rPr>
                <w:rFonts w:ascii="Calibri Light" w:hAnsi="Calibri Light" w:cs="Calibri Light"/>
              </w:rPr>
              <w:t>]</w:t>
            </w:r>
          </w:p>
          <w:p w14:paraId="1736ABA3" w14:textId="77777777" w:rsidR="00477278" w:rsidRDefault="00477278" w:rsidP="00477278">
            <w:pPr>
              <w:rPr>
                <w:rFonts w:ascii="Calibri Light" w:hAnsi="Calibri Light" w:cs="Calibri Light"/>
              </w:rPr>
            </w:pPr>
          </w:p>
          <w:p w14:paraId="04D86E89" w14:textId="77777777" w:rsidR="00477278" w:rsidRDefault="00477278" w:rsidP="00477278">
            <w:pPr>
              <w:rPr>
                <w:rFonts w:ascii="Calibri Light" w:hAnsi="Calibri Light" w:cs="Calibri Light"/>
              </w:rPr>
            </w:pPr>
            <w:r>
              <w:rPr>
                <w:rFonts w:ascii="Calibri Light" w:hAnsi="Calibri Light" w:cs="Calibri Light"/>
              </w:rPr>
              <w:t xml:space="preserve">     -  Each pending motion in state court </w:t>
            </w:r>
          </w:p>
          <w:p w14:paraId="6B90847D" w14:textId="549904C0" w:rsidR="00477278" w:rsidRDefault="00477278" w:rsidP="00477278">
            <w:pPr>
              <w:rPr>
                <w:rFonts w:ascii="Calibri Light" w:hAnsi="Calibri Light" w:cs="Calibri Light"/>
              </w:rPr>
            </w:pPr>
            <w:r>
              <w:rPr>
                <w:rFonts w:ascii="Calibri Light" w:hAnsi="Calibri Light" w:cs="Calibri Light"/>
              </w:rPr>
              <w:t xml:space="preserve">        [event </w:t>
            </w:r>
            <w:r w:rsidRPr="00477278">
              <w:rPr>
                <w:rFonts w:ascii="Calibri Light" w:hAnsi="Calibri Light" w:cs="Calibri Light"/>
                <w:i/>
                <w:iCs/>
              </w:rPr>
              <w:t>Motions and Related filings</w:t>
            </w:r>
            <w:r>
              <w:rPr>
                <w:rFonts w:ascii="Calibri Light" w:hAnsi="Calibri Light" w:cs="Calibri Light"/>
              </w:rPr>
              <w:t>]</w:t>
            </w:r>
          </w:p>
          <w:p w14:paraId="2594FAB7" w14:textId="77777777" w:rsidR="00477278" w:rsidRDefault="00477278" w:rsidP="00477278">
            <w:pPr>
              <w:rPr>
                <w:rFonts w:ascii="Calibri Light" w:hAnsi="Calibri Light" w:cs="Calibri Light"/>
              </w:rPr>
            </w:pPr>
          </w:p>
          <w:p w14:paraId="07CBEFD5" w14:textId="77777777" w:rsidR="00477278" w:rsidRDefault="00477278" w:rsidP="00477278">
            <w:pPr>
              <w:rPr>
                <w:rFonts w:ascii="Calibri Light" w:hAnsi="Calibri Light" w:cs="Calibri Light"/>
              </w:rPr>
            </w:pPr>
            <w:r>
              <w:rPr>
                <w:rFonts w:ascii="Calibri Light" w:hAnsi="Calibri Light" w:cs="Calibri Light"/>
              </w:rPr>
              <w:t xml:space="preserve">     -  All related responses, replies, and </w:t>
            </w:r>
          </w:p>
          <w:p w14:paraId="7357FFF8" w14:textId="77777777" w:rsidR="00477278" w:rsidRPr="00477278" w:rsidRDefault="00477278" w:rsidP="00477278">
            <w:pPr>
              <w:rPr>
                <w:rFonts w:ascii="Calibri Light" w:hAnsi="Calibri Light" w:cs="Calibri Light"/>
                <w:i/>
                <w:iCs/>
              </w:rPr>
            </w:pPr>
            <w:r>
              <w:rPr>
                <w:rFonts w:ascii="Calibri Light" w:hAnsi="Calibri Light" w:cs="Calibri Light"/>
              </w:rPr>
              <w:t xml:space="preserve">        briefs [event </w:t>
            </w:r>
            <w:r w:rsidRPr="00477278">
              <w:rPr>
                <w:rFonts w:ascii="Calibri Light" w:hAnsi="Calibri Light" w:cs="Calibri Light"/>
                <w:i/>
                <w:iCs/>
              </w:rPr>
              <w:t xml:space="preserve">Motions and Related </w:t>
            </w:r>
          </w:p>
          <w:p w14:paraId="5C24D50A" w14:textId="77777777" w:rsidR="00477278" w:rsidRPr="00477278" w:rsidRDefault="00477278" w:rsidP="00477278">
            <w:pPr>
              <w:rPr>
                <w:rFonts w:ascii="Calibri Light" w:hAnsi="Calibri Light" w:cs="Calibri Light"/>
                <w:i/>
                <w:iCs/>
              </w:rPr>
            </w:pPr>
            <w:r w:rsidRPr="00477278">
              <w:rPr>
                <w:rFonts w:ascii="Calibri Light" w:hAnsi="Calibri Light" w:cs="Calibri Light"/>
                <w:i/>
                <w:iCs/>
              </w:rPr>
              <w:t xml:space="preserve">        Filings</w:t>
            </w:r>
            <w:r>
              <w:rPr>
                <w:rFonts w:ascii="Calibri Light" w:hAnsi="Calibri Light" w:cs="Calibri Light"/>
              </w:rPr>
              <w:t xml:space="preserve"> </w:t>
            </w:r>
            <w:r w:rsidRPr="00477278">
              <w:rPr>
                <w:rFonts w:ascii="Calibri Light" w:hAnsi="Calibri Light" w:cs="Calibri Light"/>
              </w:rPr>
              <w:sym w:font="Wingdings" w:char="F0E0"/>
            </w:r>
            <w:r>
              <w:rPr>
                <w:rFonts w:ascii="Calibri Light" w:hAnsi="Calibri Light" w:cs="Calibri Light"/>
              </w:rPr>
              <w:t xml:space="preserve"> </w:t>
            </w:r>
            <w:r w:rsidRPr="00477278">
              <w:rPr>
                <w:rFonts w:ascii="Calibri Light" w:hAnsi="Calibri Light" w:cs="Calibri Light"/>
                <w:i/>
                <w:iCs/>
              </w:rPr>
              <w:t xml:space="preserve">Supporting documents, </w:t>
            </w:r>
          </w:p>
          <w:p w14:paraId="4FB8F894" w14:textId="77777777" w:rsidR="00477278" w:rsidRDefault="00477278" w:rsidP="00477278">
            <w:pPr>
              <w:rPr>
                <w:rFonts w:ascii="Calibri Light" w:hAnsi="Calibri Light" w:cs="Calibri Light"/>
              </w:rPr>
            </w:pPr>
            <w:r w:rsidRPr="00477278">
              <w:rPr>
                <w:rFonts w:ascii="Calibri Light" w:hAnsi="Calibri Light" w:cs="Calibri Light"/>
                <w:i/>
                <w:iCs/>
              </w:rPr>
              <w:t xml:space="preserve">        Responses, and Replies</w:t>
            </w:r>
            <w:r>
              <w:rPr>
                <w:rFonts w:ascii="Calibri Light" w:hAnsi="Calibri Light" w:cs="Calibri Light"/>
              </w:rPr>
              <w:t xml:space="preserve">] linked to the </w:t>
            </w:r>
          </w:p>
          <w:p w14:paraId="382E6A08" w14:textId="0C0D9E1F" w:rsidR="00477278" w:rsidRDefault="00477278" w:rsidP="00477278">
            <w:pPr>
              <w:rPr>
                <w:rFonts w:ascii="Calibri Light" w:hAnsi="Calibri Light" w:cs="Calibri Light"/>
              </w:rPr>
            </w:pPr>
            <w:r>
              <w:rPr>
                <w:rFonts w:ascii="Calibri Light" w:hAnsi="Calibri Light" w:cs="Calibri Light"/>
              </w:rPr>
              <w:t xml:space="preserve">        appropriate motion</w:t>
            </w:r>
          </w:p>
          <w:p w14:paraId="765B6276" w14:textId="77777777" w:rsidR="00477278" w:rsidRDefault="00477278" w:rsidP="00477278">
            <w:pPr>
              <w:rPr>
                <w:rFonts w:ascii="Calibri Light" w:hAnsi="Calibri Light" w:cs="Calibri Light"/>
              </w:rPr>
            </w:pPr>
          </w:p>
          <w:p w14:paraId="68F174EF" w14:textId="77777777" w:rsidR="00477278" w:rsidRDefault="00477278" w:rsidP="00477278">
            <w:pPr>
              <w:rPr>
                <w:rFonts w:ascii="Calibri Light" w:hAnsi="Calibri Light" w:cs="Calibri Light"/>
              </w:rPr>
            </w:pPr>
            <w:r>
              <w:rPr>
                <w:rFonts w:ascii="Calibri Light" w:hAnsi="Calibri Light" w:cs="Calibri Light"/>
              </w:rPr>
              <w:t xml:space="preserve">     -  Each pending petition in state court </w:t>
            </w:r>
          </w:p>
          <w:p w14:paraId="45AA155A" w14:textId="77777777" w:rsidR="00477278" w:rsidRPr="00477278" w:rsidRDefault="00477278" w:rsidP="00477278">
            <w:pPr>
              <w:rPr>
                <w:rFonts w:ascii="Calibri Light" w:hAnsi="Calibri Light" w:cs="Calibri Light"/>
                <w:i/>
                <w:iCs/>
              </w:rPr>
            </w:pPr>
            <w:r>
              <w:rPr>
                <w:rFonts w:ascii="Calibri Light" w:hAnsi="Calibri Light" w:cs="Calibri Light"/>
              </w:rPr>
              <w:t xml:space="preserve">        [event </w:t>
            </w:r>
            <w:r w:rsidRPr="00477278">
              <w:rPr>
                <w:rFonts w:ascii="Calibri Light" w:hAnsi="Calibri Light" w:cs="Calibri Light"/>
                <w:i/>
                <w:iCs/>
              </w:rPr>
              <w:t>Other Filings</w:t>
            </w:r>
            <w:r>
              <w:rPr>
                <w:rFonts w:ascii="Calibri Light" w:hAnsi="Calibri Light" w:cs="Calibri Light"/>
              </w:rPr>
              <w:t xml:space="preserve"> </w:t>
            </w:r>
            <w:r w:rsidRPr="00477278">
              <w:rPr>
                <w:rFonts w:ascii="Calibri Light" w:hAnsi="Calibri Light" w:cs="Calibri Light"/>
              </w:rPr>
              <w:sym w:font="Wingdings" w:char="F0E0"/>
            </w:r>
            <w:r>
              <w:rPr>
                <w:rFonts w:ascii="Calibri Light" w:hAnsi="Calibri Light" w:cs="Calibri Light"/>
              </w:rPr>
              <w:t xml:space="preserve"> </w:t>
            </w:r>
            <w:r w:rsidRPr="00477278">
              <w:rPr>
                <w:rFonts w:ascii="Calibri Light" w:hAnsi="Calibri Light" w:cs="Calibri Light"/>
                <w:i/>
                <w:iCs/>
              </w:rPr>
              <w:t xml:space="preserve">Other </w:t>
            </w:r>
          </w:p>
          <w:p w14:paraId="2E4D33EE" w14:textId="3E7D2335" w:rsidR="00477278" w:rsidRDefault="00477278" w:rsidP="00477278">
            <w:pPr>
              <w:rPr>
                <w:rFonts w:ascii="Calibri Light" w:hAnsi="Calibri Light" w:cs="Calibri Light"/>
              </w:rPr>
            </w:pPr>
            <w:r w:rsidRPr="00477278">
              <w:rPr>
                <w:rFonts w:ascii="Calibri Light" w:hAnsi="Calibri Light" w:cs="Calibri Light"/>
                <w:i/>
                <w:iCs/>
              </w:rPr>
              <w:t xml:space="preserve">        Documents</w:t>
            </w:r>
            <w:r>
              <w:rPr>
                <w:rFonts w:ascii="Calibri Light" w:hAnsi="Calibri Light" w:cs="Calibri Light"/>
              </w:rPr>
              <w:t>]</w:t>
            </w:r>
          </w:p>
          <w:p w14:paraId="1EB998CE" w14:textId="2A57CF3A" w:rsidR="00477278" w:rsidRPr="00081546" w:rsidRDefault="00477278" w:rsidP="00477278">
            <w:pPr>
              <w:rPr>
                <w:rFonts w:ascii="Calibri Light" w:hAnsi="Calibri Light" w:cs="Calibri Light"/>
              </w:rPr>
            </w:pPr>
            <w:r>
              <w:rPr>
                <w:rFonts w:ascii="Calibri Light" w:hAnsi="Calibri Light" w:cs="Calibri Light"/>
              </w:rPr>
              <w:t xml:space="preserve">     </w:t>
            </w:r>
          </w:p>
        </w:tc>
        <w:tc>
          <w:tcPr>
            <w:tcW w:w="4307" w:type="dxa"/>
          </w:tcPr>
          <w:p w14:paraId="718A4E87" w14:textId="304D6F68" w:rsidR="00477278" w:rsidRDefault="00FC61D6" w:rsidP="00477278">
            <w:pPr>
              <w:jc w:val="center"/>
              <w:rPr>
                <w:rFonts w:ascii="Calibri Light" w:hAnsi="Calibri Light" w:cs="Calibri Light"/>
                <w:b/>
                <w:bCs/>
              </w:rPr>
            </w:pPr>
            <w:r>
              <w:rPr>
                <w:rFonts w:ascii="Calibri Light" w:hAnsi="Calibri Light" w:cs="Calibri Light"/>
                <w:b/>
                <w:bCs/>
              </w:rPr>
              <w:t>Hearings Pending in State Court</w:t>
            </w:r>
          </w:p>
          <w:p w14:paraId="572F1A2F" w14:textId="77777777" w:rsidR="00081546" w:rsidRDefault="00081546" w:rsidP="00081546">
            <w:pPr>
              <w:jc w:val="center"/>
              <w:rPr>
                <w:rFonts w:ascii="Calibri Light" w:hAnsi="Calibri Light" w:cs="Calibri Light"/>
              </w:rPr>
            </w:pPr>
          </w:p>
          <w:p w14:paraId="6A6F6E07" w14:textId="77777777" w:rsidR="00D562F1" w:rsidRDefault="00D562F1" w:rsidP="00477278">
            <w:pPr>
              <w:rPr>
                <w:rFonts w:ascii="Calibri Light" w:hAnsi="Calibri Light" w:cs="Calibri Light"/>
              </w:rPr>
            </w:pPr>
            <w:r>
              <w:rPr>
                <w:rFonts w:ascii="Calibri Light" w:hAnsi="Calibri Light" w:cs="Calibri Light"/>
              </w:rPr>
              <w:t xml:space="preserve">5.  </w:t>
            </w:r>
            <w:r w:rsidR="00477278">
              <w:rPr>
                <w:rFonts w:ascii="Calibri Light" w:hAnsi="Calibri Light" w:cs="Calibri Light"/>
              </w:rPr>
              <w:t xml:space="preserve">If a state court hearing has been set before </w:t>
            </w:r>
          </w:p>
          <w:p w14:paraId="657FC6D6" w14:textId="77777777" w:rsidR="00D562F1" w:rsidRDefault="00D562F1" w:rsidP="00477278">
            <w:pPr>
              <w:rPr>
                <w:rFonts w:ascii="Calibri Light" w:hAnsi="Calibri Light" w:cs="Calibri Light"/>
              </w:rPr>
            </w:pPr>
            <w:r>
              <w:rPr>
                <w:rFonts w:ascii="Calibri Light" w:hAnsi="Calibri Light" w:cs="Calibri Light"/>
              </w:rPr>
              <w:t xml:space="preserve">     </w:t>
            </w:r>
            <w:r w:rsidR="00477278">
              <w:rPr>
                <w:rFonts w:ascii="Calibri Light" w:hAnsi="Calibri Light" w:cs="Calibri Light"/>
              </w:rPr>
              <w:t xml:space="preserve">the case is removed, the moving party </w:t>
            </w:r>
            <w:proofErr w:type="gramStart"/>
            <w:r w:rsidR="00477278">
              <w:rPr>
                <w:rFonts w:ascii="Calibri Light" w:hAnsi="Calibri Light" w:cs="Calibri Light"/>
              </w:rPr>
              <w:t>shall</w:t>
            </w:r>
            <w:proofErr w:type="gramEnd"/>
            <w:r w:rsidR="00477278">
              <w:rPr>
                <w:rFonts w:ascii="Calibri Light" w:hAnsi="Calibri Light" w:cs="Calibri Light"/>
              </w:rPr>
              <w:t xml:space="preserve"> </w:t>
            </w:r>
          </w:p>
          <w:p w14:paraId="4664A6FD" w14:textId="77777777" w:rsidR="00D562F1" w:rsidRDefault="00D562F1" w:rsidP="00477278">
            <w:pPr>
              <w:rPr>
                <w:rFonts w:ascii="Calibri Light" w:hAnsi="Calibri Light" w:cs="Calibri Light"/>
              </w:rPr>
            </w:pPr>
            <w:r>
              <w:rPr>
                <w:rFonts w:ascii="Calibri Light" w:hAnsi="Calibri Light" w:cs="Calibri Light"/>
              </w:rPr>
              <w:t xml:space="preserve">     </w:t>
            </w:r>
            <w:r w:rsidR="00477278">
              <w:rPr>
                <w:rFonts w:ascii="Calibri Light" w:hAnsi="Calibri Light" w:cs="Calibri Light"/>
              </w:rPr>
              <w:t xml:space="preserve">promptly notify the state court judge </w:t>
            </w:r>
            <w:r w:rsidR="00FC61D6">
              <w:rPr>
                <w:rFonts w:ascii="Calibri Light" w:hAnsi="Calibri Light" w:cs="Calibri Light"/>
              </w:rPr>
              <w:t xml:space="preserve">that </w:t>
            </w:r>
          </w:p>
          <w:p w14:paraId="77F9B993" w14:textId="77777777" w:rsidR="00D562F1" w:rsidRDefault="00D562F1" w:rsidP="00477278">
            <w:pPr>
              <w:rPr>
                <w:rFonts w:ascii="Calibri Light" w:hAnsi="Calibri Light" w:cs="Calibri Light"/>
              </w:rPr>
            </w:pPr>
            <w:r>
              <w:rPr>
                <w:rFonts w:ascii="Calibri Light" w:hAnsi="Calibri Light" w:cs="Calibri Light"/>
              </w:rPr>
              <w:t xml:space="preserve">     </w:t>
            </w:r>
            <w:r w:rsidR="00FC61D6">
              <w:rPr>
                <w:rFonts w:ascii="Calibri Light" w:hAnsi="Calibri Light" w:cs="Calibri Light"/>
              </w:rPr>
              <w:t xml:space="preserve">the case has been removed to </w:t>
            </w:r>
            <w:proofErr w:type="gramStart"/>
            <w:r w:rsidR="00FC61D6">
              <w:rPr>
                <w:rFonts w:ascii="Calibri Light" w:hAnsi="Calibri Light" w:cs="Calibri Light"/>
              </w:rPr>
              <w:t>federal</w:t>
            </w:r>
            <w:proofErr w:type="gramEnd"/>
            <w:r w:rsidR="00FC61D6">
              <w:rPr>
                <w:rFonts w:ascii="Calibri Light" w:hAnsi="Calibri Light" w:cs="Calibri Light"/>
              </w:rPr>
              <w:t xml:space="preserve"> </w:t>
            </w:r>
          </w:p>
          <w:p w14:paraId="5D8E7815" w14:textId="77777777" w:rsidR="00D562F1" w:rsidRDefault="00D562F1" w:rsidP="00477278">
            <w:pPr>
              <w:rPr>
                <w:rFonts w:ascii="Calibri Light" w:hAnsi="Calibri Light" w:cs="Calibri Light"/>
              </w:rPr>
            </w:pPr>
            <w:r>
              <w:rPr>
                <w:rFonts w:ascii="Calibri Light" w:hAnsi="Calibri Light" w:cs="Calibri Light"/>
              </w:rPr>
              <w:t xml:space="preserve">     </w:t>
            </w:r>
            <w:r w:rsidR="00FC61D6">
              <w:rPr>
                <w:rFonts w:ascii="Calibri Light" w:hAnsi="Calibri Light" w:cs="Calibri Light"/>
              </w:rPr>
              <w:t>court.</w:t>
            </w:r>
            <w:r>
              <w:rPr>
                <w:rFonts w:ascii="Calibri Light" w:hAnsi="Calibri Light" w:cs="Calibri Light"/>
              </w:rPr>
              <w:t xml:space="preserve">  Upon doing so, file a copy of the </w:t>
            </w:r>
          </w:p>
          <w:p w14:paraId="2BA8BC35" w14:textId="77777777" w:rsidR="00D562F1" w:rsidRDefault="00D562F1" w:rsidP="00477278">
            <w:pPr>
              <w:rPr>
                <w:rFonts w:ascii="Calibri Light" w:hAnsi="Calibri Light" w:cs="Calibri Light"/>
                <w:i/>
                <w:iCs/>
              </w:rPr>
            </w:pPr>
            <w:r>
              <w:rPr>
                <w:rFonts w:ascii="Calibri Light" w:hAnsi="Calibri Light" w:cs="Calibri Light"/>
              </w:rPr>
              <w:t xml:space="preserve">     notice in the federal case [event </w:t>
            </w:r>
            <w:r w:rsidRPr="00D562F1">
              <w:rPr>
                <w:rFonts w:ascii="Calibri Light" w:hAnsi="Calibri Light" w:cs="Calibri Light"/>
                <w:i/>
                <w:iCs/>
              </w:rPr>
              <w:t xml:space="preserve">Notice – </w:t>
            </w:r>
          </w:p>
          <w:p w14:paraId="26742B5D" w14:textId="77777777" w:rsidR="00477278" w:rsidRDefault="00D562F1" w:rsidP="00477278">
            <w:pPr>
              <w:rPr>
                <w:rFonts w:ascii="Calibri Light" w:hAnsi="Calibri Light" w:cs="Calibri Light"/>
              </w:rPr>
            </w:pPr>
            <w:r>
              <w:rPr>
                <w:rFonts w:ascii="Calibri Light" w:hAnsi="Calibri Light" w:cs="Calibri Light"/>
                <w:i/>
                <w:iCs/>
              </w:rPr>
              <w:t xml:space="preserve">     </w:t>
            </w:r>
            <w:r w:rsidRPr="00D562F1">
              <w:rPr>
                <w:rFonts w:ascii="Calibri Light" w:hAnsi="Calibri Light" w:cs="Calibri Light"/>
                <w:i/>
                <w:iCs/>
              </w:rPr>
              <w:t>Other</w:t>
            </w:r>
            <w:r>
              <w:rPr>
                <w:rFonts w:ascii="Calibri Light" w:hAnsi="Calibri Light" w:cs="Calibri Light"/>
              </w:rPr>
              <w:t>].</w:t>
            </w:r>
          </w:p>
          <w:p w14:paraId="735DA553" w14:textId="77777777" w:rsidR="00D562F1" w:rsidRDefault="00D562F1" w:rsidP="00477278">
            <w:pPr>
              <w:rPr>
                <w:rFonts w:ascii="Calibri Light" w:hAnsi="Calibri Light" w:cs="Calibri Light"/>
              </w:rPr>
            </w:pPr>
          </w:p>
          <w:p w14:paraId="4FFEF009" w14:textId="77777777" w:rsidR="00D562F1" w:rsidRDefault="00D562F1" w:rsidP="00477278">
            <w:pPr>
              <w:rPr>
                <w:rFonts w:ascii="Calibri Light" w:hAnsi="Calibri Light" w:cs="Calibri Light"/>
              </w:rPr>
            </w:pPr>
            <w:r>
              <w:rPr>
                <w:rFonts w:ascii="Calibri Light" w:hAnsi="Calibri Light" w:cs="Calibri Light"/>
              </w:rPr>
              <w:t xml:space="preserve">6.  The removing party shall notify the federal </w:t>
            </w:r>
          </w:p>
          <w:p w14:paraId="315859E2" w14:textId="77777777" w:rsidR="00D562F1" w:rsidRDefault="00D562F1" w:rsidP="00477278">
            <w:pPr>
              <w:rPr>
                <w:rFonts w:ascii="Calibri Light" w:hAnsi="Calibri Light" w:cs="Calibri Light"/>
              </w:rPr>
            </w:pPr>
            <w:r>
              <w:rPr>
                <w:rFonts w:ascii="Calibri Light" w:hAnsi="Calibri Light" w:cs="Calibri Light"/>
              </w:rPr>
              <w:t xml:space="preserve">     judge assigned to the new federal case of </w:t>
            </w:r>
          </w:p>
          <w:p w14:paraId="4C2BAED5" w14:textId="77777777" w:rsidR="00D562F1" w:rsidRDefault="00D562F1" w:rsidP="00477278">
            <w:pPr>
              <w:rPr>
                <w:rFonts w:ascii="Calibri Light" w:hAnsi="Calibri Light" w:cs="Calibri Light"/>
              </w:rPr>
            </w:pPr>
            <w:r>
              <w:rPr>
                <w:rFonts w:ascii="Calibri Light" w:hAnsi="Calibri Light" w:cs="Calibri Light"/>
              </w:rPr>
              <w:t xml:space="preserve">     the state court setting, to include the </w:t>
            </w:r>
          </w:p>
          <w:p w14:paraId="5127DA0C" w14:textId="576A6CDC" w:rsidR="00D562F1" w:rsidRPr="00081546" w:rsidRDefault="00D562F1" w:rsidP="00477278">
            <w:pPr>
              <w:rPr>
                <w:rFonts w:ascii="Calibri Light" w:hAnsi="Calibri Light" w:cs="Calibri Light"/>
              </w:rPr>
            </w:pPr>
            <w:r>
              <w:rPr>
                <w:rFonts w:ascii="Calibri Light" w:hAnsi="Calibri Light" w:cs="Calibri Light"/>
              </w:rPr>
              <w:t xml:space="preserve">     nature of the hearing, time, and location.  </w:t>
            </w:r>
          </w:p>
        </w:tc>
      </w:tr>
    </w:tbl>
    <w:p w14:paraId="4EF09EFA" w14:textId="77777777" w:rsidR="00081546" w:rsidRPr="00081546" w:rsidRDefault="00081546" w:rsidP="00081546">
      <w:pPr>
        <w:jc w:val="center"/>
        <w:rPr>
          <w:rFonts w:ascii="Calibri Light" w:hAnsi="Calibri Light" w:cs="Calibri Light"/>
        </w:rPr>
      </w:pPr>
    </w:p>
    <w:sectPr w:rsidR="00081546" w:rsidRPr="00081546" w:rsidSect="0008154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E5A8B"/>
    <w:multiLevelType w:val="hybridMultilevel"/>
    <w:tmpl w:val="890CFBE0"/>
    <w:lvl w:ilvl="0" w:tplc="9F10D5F4">
      <w:start w:val="2"/>
      <w:numFmt w:val="bullet"/>
      <w:lvlText w:val="-"/>
      <w:lvlJc w:val="left"/>
      <w:pPr>
        <w:ind w:left="615" w:hanging="360"/>
      </w:pPr>
      <w:rPr>
        <w:rFonts w:ascii="Calibri Light" w:eastAsiaTheme="minorHAnsi" w:hAnsi="Calibri Light" w:cs="Calibri Light"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 w15:restartNumberingAfterBreak="0">
    <w:nsid w:val="442C1FFF"/>
    <w:multiLevelType w:val="hybridMultilevel"/>
    <w:tmpl w:val="499EB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5194742">
    <w:abstractNumId w:val="1"/>
  </w:num>
  <w:num w:numId="2" w16cid:durableId="1643733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46"/>
    <w:rsid w:val="00081546"/>
    <w:rsid w:val="00477278"/>
    <w:rsid w:val="00531428"/>
    <w:rsid w:val="00D562F1"/>
    <w:rsid w:val="00FC6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A589B"/>
  <w15:chartTrackingRefBased/>
  <w15:docId w15:val="{5B762E21-5A8E-4F1D-8551-970C37AB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rima" w:eastAsiaTheme="minorHAnsi" w:hAnsi="Ebrim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3CF72-3912-4C1A-B527-28F8D319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C. MIlton</dc:creator>
  <cp:keywords/>
  <dc:description/>
  <cp:lastModifiedBy>Nichole C. MIlton</cp:lastModifiedBy>
  <cp:revision>3</cp:revision>
  <dcterms:created xsi:type="dcterms:W3CDTF">2024-01-01T03:28:00Z</dcterms:created>
  <dcterms:modified xsi:type="dcterms:W3CDTF">2024-01-01T04:09:00Z</dcterms:modified>
</cp:coreProperties>
</file>