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0C17" w:rsidRDefault="00907819" w:rsidP="00907819">
      <w:pPr>
        <w:jc w:val="center"/>
        <w:rPr>
          <w:rFonts w:ascii="Arial" w:hAnsi="Arial" w:cs="Arial"/>
        </w:rPr>
      </w:pPr>
      <w:r w:rsidRPr="00907819">
        <w:rPr>
          <w:rFonts w:ascii="Arial" w:hAnsi="Arial" w:cs="Arial"/>
          <w:b/>
          <w:bCs/>
        </w:rPr>
        <w:t>SEPARATE STATEMENT OF FACTS</w:t>
      </w:r>
    </w:p>
    <w:p w:rsidR="00907819" w:rsidRDefault="00907819" w:rsidP="00907819">
      <w:pPr>
        <w:jc w:val="center"/>
        <w:rPr>
          <w:rFonts w:ascii="Arial" w:hAnsi="Arial" w:cs="Arial"/>
        </w:rPr>
      </w:pPr>
    </w:p>
    <w:tbl>
      <w:tblPr>
        <w:tblStyle w:val="TableGrid"/>
        <w:tblW w:w="4996" w:type="pct"/>
        <w:tblLook w:val="04A0" w:firstRow="1" w:lastRow="0" w:firstColumn="1" w:lastColumn="0" w:noHBand="0" w:noVBand="1"/>
      </w:tblPr>
      <w:tblGrid>
        <w:gridCol w:w="4312"/>
        <w:gridCol w:w="4314"/>
        <w:gridCol w:w="4314"/>
      </w:tblGrid>
      <w:tr w:rsidR="00907819" w:rsidTr="00907819">
        <w:tc>
          <w:tcPr>
            <w:tcW w:w="1666" w:type="pct"/>
          </w:tcPr>
          <w:p w:rsidR="00907819" w:rsidRPr="00907819" w:rsidRDefault="00907819" w:rsidP="009078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Moving Party’s Undisputed Material Facts and Supporting Evidence</w:t>
            </w:r>
          </w:p>
        </w:tc>
        <w:tc>
          <w:tcPr>
            <w:tcW w:w="1667" w:type="pct"/>
          </w:tcPr>
          <w:p w:rsidR="00907819" w:rsidRPr="00907819" w:rsidRDefault="00907819" w:rsidP="009078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Opposing Party’s Response/Additional Facts and Supporting Evidence</w:t>
            </w:r>
          </w:p>
        </w:tc>
        <w:tc>
          <w:tcPr>
            <w:tcW w:w="1667" w:type="pct"/>
          </w:tcPr>
          <w:p w:rsidR="00907819" w:rsidRPr="00907819" w:rsidRDefault="00907819" w:rsidP="009078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Moving Party’s Reply and Supporting Evidence</w:t>
            </w:r>
          </w:p>
        </w:tc>
      </w:tr>
      <w:tr w:rsidR="00907819" w:rsidTr="00907819">
        <w:tc>
          <w:tcPr>
            <w:tcW w:w="1666" w:type="pct"/>
          </w:tcPr>
          <w:p w:rsidR="00907819" w:rsidRDefault="00907819" w:rsidP="009078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Plaintiff’s First Undisputed Fact. Ex. 1 (Defendant’s Response to Interrogatory 8).</w:t>
            </w:r>
          </w:p>
        </w:tc>
        <w:tc>
          <w:tcPr>
            <w:tcW w:w="1667" w:type="pct"/>
          </w:tcPr>
          <w:p w:rsidR="00907819" w:rsidRDefault="00907819" w:rsidP="009078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Undisputed</w:t>
            </w:r>
            <w:r w:rsidR="00C80AE4">
              <w:rPr>
                <w:rFonts w:ascii="Arial" w:hAnsi="Arial" w:cs="Arial"/>
              </w:rPr>
              <w:t>.</w:t>
            </w:r>
          </w:p>
        </w:tc>
        <w:tc>
          <w:tcPr>
            <w:tcW w:w="1667" w:type="pct"/>
          </w:tcPr>
          <w:p w:rsidR="00907819" w:rsidRDefault="00907819" w:rsidP="00907819">
            <w:pPr>
              <w:rPr>
                <w:rFonts w:ascii="Arial" w:hAnsi="Arial" w:cs="Arial"/>
              </w:rPr>
            </w:pPr>
          </w:p>
        </w:tc>
      </w:tr>
      <w:tr w:rsidR="00907819" w:rsidTr="00907819">
        <w:tc>
          <w:tcPr>
            <w:tcW w:w="1666" w:type="pct"/>
          </w:tcPr>
          <w:p w:rsidR="00907819" w:rsidRDefault="00907819" w:rsidP="009078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Plaintiff’s Second Undisputed Fact. Ex. 2 (Deposition of Jane Doe), at 10:13-17</w:t>
            </w:r>
          </w:p>
        </w:tc>
        <w:tc>
          <w:tcPr>
            <w:tcW w:w="1667" w:type="pct"/>
          </w:tcPr>
          <w:p w:rsidR="00907819" w:rsidRDefault="00907819" w:rsidP="009078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Disputed. Although Jane Doe testified X, John Doe testified Y. Ex. A (Deposition of John Doe), at 5:5-8.</w:t>
            </w:r>
          </w:p>
        </w:tc>
        <w:tc>
          <w:tcPr>
            <w:tcW w:w="1667" w:type="pct"/>
          </w:tcPr>
          <w:p w:rsidR="00907819" w:rsidRDefault="00907819" w:rsidP="009078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John Doe does not have personal knowledge of the issue and, therefore, his testimony does not create a disputed issue of fact. Ex. A, at 12:4-10. </w:t>
            </w:r>
          </w:p>
        </w:tc>
      </w:tr>
      <w:tr w:rsidR="00907819" w:rsidTr="00907819">
        <w:tc>
          <w:tcPr>
            <w:tcW w:w="1666" w:type="pct"/>
          </w:tcPr>
          <w:p w:rsidR="00907819" w:rsidRDefault="00907819" w:rsidP="00907819">
            <w:pPr>
              <w:rPr>
                <w:rFonts w:ascii="Arial" w:hAnsi="Arial" w:cs="Arial"/>
              </w:rPr>
            </w:pPr>
          </w:p>
        </w:tc>
        <w:tc>
          <w:tcPr>
            <w:tcW w:w="1667" w:type="pct"/>
          </w:tcPr>
          <w:p w:rsidR="00907819" w:rsidRDefault="00907819" w:rsidP="009078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Defendant’s First Additional Fact. Ex. B (Plaintiff’s Response to Interrogatory 15).</w:t>
            </w:r>
          </w:p>
        </w:tc>
        <w:tc>
          <w:tcPr>
            <w:tcW w:w="1667" w:type="pct"/>
          </w:tcPr>
          <w:p w:rsidR="00907819" w:rsidRDefault="00907819" w:rsidP="009078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Undisputed.</w:t>
            </w:r>
          </w:p>
        </w:tc>
      </w:tr>
      <w:tr w:rsidR="00907819" w:rsidTr="00907819">
        <w:tc>
          <w:tcPr>
            <w:tcW w:w="1666" w:type="pct"/>
          </w:tcPr>
          <w:p w:rsidR="00907819" w:rsidRDefault="00907819" w:rsidP="00907819">
            <w:pPr>
              <w:rPr>
                <w:rFonts w:ascii="Arial" w:hAnsi="Arial" w:cs="Arial"/>
              </w:rPr>
            </w:pPr>
          </w:p>
        </w:tc>
        <w:tc>
          <w:tcPr>
            <w:tcW w:w="1667" w:type="pct"/>
          </w:tcPr>
          <w:p w:rsidR="00907819" w:rsidRDefault="00907819" w:rsidP="009078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Defendant’s Second Additional Fact. Ex. C (Plaintiff’s Response to Request for Admission 9).</w:t>
            </w:r>
          </w:p>
        </w:tc>
        <w:tc>
          <w:tcPr>
            <w:tcW w:w="1667" w:type="pct"/>
          </w:tcPr>
          <w:p w:rsidR="00907819" w:rsidRDefault="00907819" w:rsidP="009078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Disputed. Plaintiff’s response to Request for Admission 9 is contradicted by </w:t>
            </w:r>
            <w:r w:rsidR="00997E34">
              <w:rPr>
                <w:rFonts w:ascii="Arial" w:hAnsi="Arial" w:cs="Arial"/>
              </w:rPr>
              <w:t>Plaintiff’s deposition testimony. Ex. D, at 20:3-12.</w:t>
            </w:r>
          </w:p>
        </w:tc>
      </w:tr>
    </w:tbl>
    <w:p w:rsidR="00907819" w:rsidRPr="00907819" w:rsidRDefault="00907819" w:rsidP="00907819">
      <w:pPr>
        <w:jc w:val="center"/>
        <w:rPr>
          <w:rFonts w:ascii="Arial" w:hAnsi="Arial" w:cs="Arial"/>
        </w:rPr>
      </w:pPr>
    </w:p>
    <w:sectPr w:rsidR="00907819" w:rsidRPr="00907819" w:rsidSect="009F0C1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C17"/>
    <w:rsid w:val="00907819"/>
    <w:rsid w:val="00997E34"/>
    <w:rsid w:val="009F0C17"/>
    <w:rsid w:val="00C8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85155F"/>
  <w15:chartTrackingRefBased/>
  <w15:docId w15:val="{4B02D065-27EB-2048-A381-77D8B3F5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7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7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8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7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5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4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32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42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83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0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8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80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85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0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Starnella</dc:creator>
  <cp:keywords/>
  <dc:description/>
  <cp:lastModifiedBy>Kathryn Starnella</cp:lastModifiedBy>
  <cp:revision>3</cp:revision>
  <dcterms:created xsi:type="dcterms:W3CDTF">2023-07-24T18:52:00Z</dcterms:created>
  <dcterms:modified xsi:type="dcterms:W3CDTF">2023-07-24T19:05:00Z</dcterms:modified>
</cp:coreProperties>
</file>