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D8" w:rsidRPr="002C6448" w:rsidRDefault="00BB4FD8">
      <w:pPr>
        <w:widowControl w:val="0"/>
        <w:jc w:val="center"/>
        <w:rPr>
          <w:rFonts w:ascii="Arial" w:hAnsi="Arial" w:cs="Arial"/>
          <w:b/>
        </w:rPr>
      </w:pPr>
      <w:r w:rsidRPr="002C6448">
        <w:rPr>
          <w:rFonts w:ascii="Arial" w:hAnsi="Arial" w:cs="Arial"/>
        </w:rPr>
        <w:fldChar w:fldCharType="begin"/>
      </w:r>
      <w:r w:rsidRPr="002C6448">
        <w:rPr>
          <w:rFonts w:ascii="Arial" w:hAnsi="Arial" w:cs="Arial"/>
        </w:rPr>
        <w:instrText xml:space="preserve"> SEQ CHAPTER \h \r 1</w:instrText>
      </w:r>
      <w:r w:rsidRPr="002C6448">
        <w:rPr>
          <w:rFonts w:ascii="Arial" w:hAnsi="Arial" w:cs="Arial"/>
        </w:rPr>
        <w:fldChar w:fldCharType="end"/>
      </w:r>
      <w:r w:rsidRPr="002C6448">
        <w:rPr>
          <w:rFonts w:ascii="Arial" w:hAnsi="Arial" w:cs="Arial"/>
          <w:b/>
        </w:rPr>
        <w:t xml:space="preserve">IN THE UNITED STATES DISTRICT COURT </w:t>
      </w:r>
    </w:p>
    <w:p w:rsidR="00BB4FD8" w:rsidRDefault="00BB4FD8">
      <w:pPr>
        <w:widowControl w:val="0"/>
        <w:jc w:val="center"/>
        <w:rPr>
          <w:rFonts w:ascii="Arial" w:hAnsi="Arial" w:cs="Arial"/>
          <w:b/>
        </w:rPr>
      </w:pPr>
      <w:r w:rsidRPr="002C6448">
        <w:rPr>
          <w:rFonts w:ascii="Arial" w:hAnsi="Arial" w:cs="Arial"/>
          <w:b/>
        </w:rPr>
        <w:t>FOR THE DISTRICT OF COLORADO</w:t>
      </w:r>
    </w:p>
    <w:p w:rsidR="00616675" w:rsidRDefault="00616675">
      <w:pPr>
        <w:widowControl w:val="0"/>
        <w:jc w:val="center"/>
        <w:rPr>
          <w:rFonts w:ascii="Arial" w:hAnsi="Arial" w:cs="Arial"/>
          <w:b/>
        </w:rPr>
      </w:pPr>
    </w:p>
    <w:p w:rsidR="00616675" w:rsidRPr="002C6448" w:rsidRDefault="00616675">
      <w:pPr>
        <w:widowControl w:val="0"/>
        <w:jc w:val="center"/>
        <w:rPr>
          <w:rFonts w:ascii="Arial" w:hAnsi="Arial" w:cs="Arial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proofErr w:type="gramStart"/>
      <w:r w:rsidRPr="00F35ACD">
        <w:rPr>
          <w:rFonts w:ascii="Arial" w:hAnsi="Arial" w:cs="Arial"/>
          <w:szCs w:val="24"/>
        </w:rPr>
        <w:t>Civil Action No.</w:t>
      </w:r>
      <w:proofErr w:type="gramEnd"/>
      <w:r w:rsidRPr="00F35ACD">
        <w:rPr>
          <w:rFonts w:ascii="Arial" w:hAnsi="Arial" w:cs="Arial"/>
          <w:szCs w:val="24"/>
        </w:rPr>
        <w:t xml:space="preserve"> </w:t>
      </w:r>
      <w:r w:rsidRPr="00F35ACD">
        <w:rPr>
          <w:rFonts w:ascii="Arial" w:hAnsi="Arial" w:cs="Arial"/>
          <w:szCs w:val="24"/>
          <w:u w:val="single"/>
        </w:rPr>
        <w:t xml:space="preserve">   </w:t>
      </w:r>
      <w:r w:rsidRPr="00F35ACD">
        <w:rPr>
          <w:rFonts w:ascii="Arial" w:hAnsi="Arial" w:cs="Arial"/>
          <w:szCs w:val="24"/>
        </w:rPr>
        <w:t>-</w:t>
      </w:r>
      <w:proofErr w:type="gramStart"/>
      <w:r w:rsidRPr="00F35ACD">
        <w:rPr>
          <w:rFonts w:ascii="Arial" w:hAnsi="Arial" w:cs="Arial"/>
          <w:szCs w:val="24"/>
        </w:rPr>
        <w:t>cv-</w:t>
      </w:r>
      <w:proofErr w:type="gramEnd"/>
      <w:r w:rsidRPr="00F35ACD">
        <w:rPr>
          <w:rFonts w:ascii="Arial" w:hAnsi="Arial" w:cs="Arial"/>
          <w:szCs w:val="24"/>
          <w:u w:val="single"/>
        </w:rPr>
        <w:t xml:space="preserve">     </w:t>
      </w:r>
      <w:r w:rsidRPr="00F35ACD">
        <w:rPr>
          <w:rFonts w:ascii="Arial" w:hAnsi="Arial" w:cs="Arial"/>
          <w:szCs w:val="24"/>
        </w:rPr>
        <w:t>-</w:t>
      </w:r>
    </w:p>
    <w:p w:rsidR="00616675" w:rsidRPr="00F35ACD" w:rsidRDefault="00616675" w:rsidP="00616675">
      <w:pPr>
        <w:rPr>
          <w:rFonts w:ascii="Arial" w:hAnsi="Arial" w:cs="Arial"/>
          <w:szCs w:val="24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 w:rsidRPr="00F35ACD">
        <w:rPr>
          <w:rFonts w:ascii="Arial" w:hAnsi="Arial" w:cs="Arial"/>
          <w:szCs w:val="24"/>
        </w:rPr>
        <w:t>,</w:t>
      </w:r>
    </w:p>
    <w:p w:rsidR="00616675" w:rsidRPr="00F35ACD" w:rsidRDefault="00616675" w:rsidP="00616675">
      <w:pPr>
        <w:rPr>
          <w:rFonts w:ascii="Arial" w:hAnsi="Arial" w:cs="Arial"/>
          <w:szCs w:val="24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szCs w:val="24"/>
        </w:rPr>
        <w:tab/>
        <w:t>Plaintiff(s),</w:t>
      </w:r>
    </w:p>
    <w:p w:rsidR="00616675" w:rsidRPr="00F35ACD" w:rsidRDefault="00616675" w:rsidP="00616675">
      <w:pPr>
        <w:rPr>
          <w:rFonts w:ascii="Arial" w:hAnsi="Arial" w:cs="Arial"/>
          <w:szCs w:val="24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proofErr w:type="gramStart"/>
      <w:r w:rsidRPr="00F35ACD">
        <w:rPr>
          <w:rFonts w:ascii="Arial" w:hAnsi="Arial" w:cs="Arial"/>
          <w:szCs w:val="24"/>
        </w:rPr>
        <w:t>v</w:t>
      </w:r>
      <w:proofErr w:type="gramEnd"/>
      <w:r w:rsidRPr="00F35ACD">
        <w:rPr>
          <w:rFonts w:ascii="Arial" w:hAnsi="Arial" w:cs="Arial"/>
          <w:szCs w:val="24"/>
        </w:rPr>
        <w:t>.</w:t>
      </w:r>
    </w:p>
    <w:p w:rsidR="00616675" w:rsidRPr="00F35ACD" w:rsidRDefault="00616675" w:rsidP="00616675">
      <w:pPr>
        <w:rPr>
          <w:rFonts w:ascii="Arial" w:hAnsi="Arial" w:cs="Arial"/>
          <w:szCs w:val="24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 w:rsidRPr="00F35ACD">
        <w:rPr>
          <w:rFonts w:ascii="Arial" w:hAnsi="Arial" w:cs="Arial"/>
          <w:szCs w:val="24"/>
        </w:rPr>
        <w:t>,</w:t>
      </w:r>
    </w:p>
    <w:p w:rsidR="00616675" w:rsidRPr="00F35ACD" w:rsidRDefault="00616675" w:rsidP="00616675">
      <w:pPr>
        <w:rPr>
          <w:rFonts w:ascii="Arial" w:hAnsi="Arial" w:cs="Arial"/>
          <w:szCs w:val="24"/>
        </w:rPr>
      </w:pPr>
    </w:p>
    <w:p w:rsidR="00616675" w:rsidRPr="00F35ACD" w:rsidRDefault="00616675" w:rsidP="0061667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szCs w:val="24"/>
        </w:rPr>
        <w:tab/>
      </w:r>
      <w:proofErr w:type="gramStart"/>
      <w:r w:rsidRPr="00F35ACD">
        <w:rPr>
          <w:rFonts w:ascii="Arial" w:hAnsi="Arial" w:cs="Arial"/>
          <w:szCs w:val="24"/>
        </w:rPr>
        <w:t>Defendant(s).</w:t>
      </w:r>
      <w:proofErr w:type="gramEnd"/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______________________________________________</w:t>
      </w:r>
      <w:r w:rsidR="002C6448">
        <w:rPr>
          <w:rFonts w:ascii="Arial" w:hAnsi="Arial" w:cs="Arial"/>
        </w:rPr>
        <w:t>________________________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616675" w:rsidRDefault="00B97D25" w:rsidP="00380545">
      <w:pPr>
        <w:jc w:val="center"/>
        <w:rPr>
          <w:rFonts w:ascii="Arial" w:hAnsi="Arial" w:cs="Arial"/>
        </w:rPr>
      </w:pPr>
      <w:r w:rsidRPr="00616675">
        <w:rPr>
          <w:rFonts w:ascii="Arial" w:hAnsi="Arial" w:cs="Arial"/>
          <w:b/>
        </w:rPr>
        <w:t>CONSENT</w:t>
      </w:r>
      <w:r w:rsidR="00616675">
        <w:rPr>
          <w:rFonts w:ascii="Arial" w:hAnsi="Arial" w:cs="Arial"/>
          <w:b/>
        </w:rPr>
        <w:t>/NON-CONSENT</w:t>
      </w:r>
      <w:r w:rsidRPr="00616675">
        <w:rPr>
          <w:rFonts w:ascii="Arial" w:hAnsi="Arial" w:cs="Arial"/>
          <w:b/>
        </w:rPr>
        <w:t xml:space="preserve"> FORM PURSUANT TO </w:t>
      </w:r>
      <w:proofErr w:type="spellStart"/>
      <w:r w:rsidR="00380545" w:rsidRPr="00380545">
        <w:rPr>
          <w:rFonts w:ascii="Arial" w:hAnsi="Arial" w:cs="Arial"/>
          <w:b/>
        </w:rPr>
        <w:t>D.C.COLO.LCivR</w:t>
      </w:r>
      <w:proofErr w:type="spellEnd"/>
      <w:r w:rsidR="00380545" w:rsidRPr="00380545">
        <w:rPr>
          <w:rFonts w:ascii="Arial" w:hAnsi="Arial" w:cs="Arial"/>
          <w:b/>
        </w:rPr>
        <w:t xml:space="preserve"> 40.1(c) – </w:t>
      </w:r>
      <w:r w:rsidR="00380545" w:rsidRPr="00380545">
        <w:rPr>
          <w:rFonts w:ascii="Arial" w:hAnsi="Arial" w:cs="Arial"/>
          <w:b/>
          <w:caps/>
        </w:rPr>
        <w:t>Direct Assignment to Magistrate Judges</w:t>
      </w:r>
    </w:p>
    <w:p w:rsidR="00BB4FD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_______________________________________________</w:t>
      </w:r>
      <w:r w:rsidR="002C6448">
        <w:rPr>
          <w:rFonts w:ascii="Arial" w:hAnsi="Arial" w:cs="Arial"/>
        </w:rPr>
        <w:t>_______________________</w:t>
      </w:r>
    </w:p>
    <w:p w:rsidR="002C6448" w:rsidRPr="002C6448" w:rsidRDefault="002C644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  <w:t xml:space="preserve">Under 28 U.S.C. § 636(c) and the </w:t>
      </w:r>
      <w:proofErr w:type="spellStart"/>
      <w:r w:rsidR="00616675" w:rsidRPr="00616675">
        <w:rPr>
          <w:rFonts w:ascii="Arial" w:hAnsi="Arial" w:cs="Arial"/>
        </w:rPr>
        <w:t>D.C.COLO.LCivR</w:t>
      </w:r>
      <w:proofErr w:type="spellEnd"/>
      <w:r w:rsidR="00616675" w:rsidRPr="00616675">
        <w:rPr>
          <w:rFonts w:ascii="Arial" w:hAnsi="Arial" w:cs="Arial"/>
        </w:rPr>
        <w:t xml:space="preserve"> 40.1</w:t>
      </w:r>
      <w:r w:rsidR="006F0BFE">
        <w:rPr>
          <w:rFonts w:ascii="Arial" w:hAnsi="Arial" w:cs="Arial"/>
        </w:rPr>
        <w:t>(c)</w:t>
      </w:r>
      <w:r w:rsidR="00616675">
        <w:rPr>
          <w:rFonts w:ascii="Arial" w:hAnsi="Arial" w:cs="Arial"/>
        </w:rPr>
        <w:t xml:space="preserve"> –</w:t>
      </w:r>
      <w:r w:rsidR="00616675" w:rsidRPr="00616675">
        <w:rPr>
          <w:rFonts w:ascii="Arial" w:hAnsi="Arial" w:cs="Arial"/>
        </w:rPr>
        <w:t xml:space="preserve"> </w:t>
      </w:r>
      <w:r w:rsidR="00616675">
        <w:rPr>
          <w:rFonts w:ascii="Arial" w:hAnsi="Arial" w:cs="Arial"/>
        </w:rPr>
        <w:t>Assignment of Cases</w:t>
      </w:r>
      <w:r w:rsidR="006F0BFE">
        <w:rPr>
          <w:rFonts w:ascii="Arial" w:hAnsi="Arial" w:cs="Arial"/>
        </w:rPr>
        <w:t>/</w:t>
      </w:r>
      <w:r w:rsidR="00380545">
        <w:rPr>
          <w:rFonts w:ascii="Arial" w:hAnsi="Arial" w:cs="Arial"/>
        </w:rPr>
        <w:t xml:space="preserve">Direct Assignment to </w:t>
      </w:r>
      <w:r w:rsidR="006F0BFE">
        <w:rPr>
          <w:rFonts w:ascii="Arial" w:hAnsi="Arial" w:cs="Arial"/>
        </w:rPr>
        <w:t>Magistrate Judges</w:t>
      </w:r>
      <w:r w:rsidRPr="002C6448">
        <w:rPr>
          <w:rFonts w:ascii="Arial" w:hAnsi="Arial" w:cs="Arial"/>
        </w:rPr>
        <w:t xml:space="preserve">, you are notified that this civil action has been randomly assigned to a full time United States magistrate judge of this district to conduct all proceedings in this civil action, including trial, and to order the entry of a final judgment.  Exercise of this jurisdiction by a magistrate judge, however, is permitted only if all parties voluntarily consent to the reference under 28 U.S.C. § </w:t>
      </w:r>
      <w:r w:rsidR="002C6448">
        <w:rPr>
          <w:rFonts w:ascii="Arial" w:hAnsi="Arial" w:cs="Arial"/>
        </w:rPr>
        <w:t>6</w:t>
      </w:r>
      <w:r w:rsidRPr="002C6448">
        <w:rPr>
          <w:rFonts w:ascii="Arial" w:hAnsi="Arial" w:cs="Arial"/>
        </w:rPr>
        <w:t>36(c).  An appeal from a judgment entered by a magistrate judge shall be taken directly to the appropriate United States Court of Appeals in the same manner as an appeal from any other judgment of a district court.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</w:r>
      <w:r w:rsidR="00380545" w:rsidRPr="00380545">
        <w:rPr>
          <w:rFonts w:ascii="Arial" w:hAnsi="Arial" w:cs="Arial"/>
        </w:rPr>
        <w:t>Consent to magistrate judge jurisdiction is voluntary, and no adverse consequence shall result if consent is declined.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  <w:t>You must complete and file the attached Consent</w:t>
      </w:r>
      <w:r w:rsidR="00616675">
        <w:rPr>
          <w:rFonts w:ascii="Arial" w:hAnsi="Arial" w:cs="Arial"/>
        </w:rPr>
        <w:t>/Non-Consent</w:t>
      </w:r>
      <w:r w:rsidRPr="002C6448">
        <w:rPr>
          <w:rFonts w:ascii="Arial" w:hAnsi="Arial" w:cs="Arial"/>
        </w:rPr>
        <w:t xml:space="preserve"> Form at the earlier of  (1) </w:t>
      </w:r>
      <w:r w:rsidR="00616675">
        <w:rPr>
          <w:rFonts w:ascii="Arial" w:hAnsi="Arial" w:cs="Arial"/>
        </w:rPr>
        <w:t>no later</w:t>
      </w:r>
      <w:r w:rsidRPr="002C6448">
        <w:rPr>
          <w:rFonts w:ascii="Arial" w:hAnsi="Arial" w:cs="Arial"/>
        </w:rPr>
        <w:t xml:space="preserve"> than </w:t>
      </w:r>
      <w:r w:rsidR="00616675">
        <w:rPr>
          <w:rFonts w:ascii="Arial" w:hAnsi="Arial" w:cs="Arial"/>
        </w:rPr>
        <w:t>seven days before</w:t>
      </w:r>
      <w:r w:rsidRPr="002C6448">
        <w:rPr>
          <w:rFonts w:ascii="Arial" w:hAnsi="Arial" w:cs="Arial"/>
        </w:rPr>
        <w:t xml:space="preserve"> the scheduling conference</w:t>
      </w:r>
      <w:r w:rsidR="00616675">
        <w:rPr>
          <w:rFonts w:ascii="Arial" w:hAnsi="Arial" w:cs="Arial"/>
        </w:rPr>
        <w:t>, if any</w:t>
      </w:r>
      <w:r w:rsidRPr="002C6448">
        <w:rPr>
          <w:rFonts w:ascii="Arial" w:hAnsi="Arial" w:cs="Arial"/>
          <w:highlight w:val="white"/>
        </w:rPr>
        <w:t xml:space="preserve">; </w:t>
      </w:r>
      <w:r w:rsidRPr="002C6448">
        <w:rPr>
          <w:rFonts w:ascii="Arial" w:hAnsi="Arial" w:cs="Arial"/>
        </w:rPr>
        <w:t>or (2)</w:t>
      </w:r>
      <w:r w:rsidRPr="002C6448">
        <w:rPr>
          <w:rFonts w:ascii="Arial" w:hAnsi="Arial" w:cs="Arial"/>
          <w:highlight w:val="white"/>
        </w:rPr>
        <w:t xml:space="preserve"> </w:t>
      </w:r>
      <w:r w:rsidR="006F0BFE">
        <w:rPr>
          <w:rFonts w:ascii="Arial" w:hAnsi="Arial" w:cs="Arial"/>
        </w:rPr>
        <w:t>45 days after the filing of the first</w:t>
      </w:r>
      <w:r w:rsidRPr="002C6448">
        <w:rPr>
          <w:rFonts w:ascii="Arial" w:hAnsi="Arial" w:cs="Arial"/>
        </w:rPr>
        <w:t xml:space="preserve"> response</w:t>
      </w:r>
      <w:r w:rsidR="00467ACC" w:rsidRPr="002C6448">
        <w:rPr>
          <w:rFonts w:ascii="Arial" w:hAnsi="Arial" w:cs="Arial"/>
        </w:rPr>
        <w:t>,</w:t>
      </w:r>
      <w:r w:rsidRPr="002C6448">
        <w:rPr>
          <w:rFonts w:ascii="Arial" w:hAnsi="Arial" w:cs="Arial"/>
        </w:rPr>
        <w:t xml:space="preserve"> other than an answer</w:t>
      </w:r>
      <w:r w:rsidR="00467ACC" w:rsidRPr="002C6448">
        <w:rPr>
          <w:rFonts w:ascii="Arial" w:hAnsi="Arial" w:cs="Arial"/>
        </w:rPr>
        <w:t>,</w:t>
      </w:r>
      <w:r w:rsidRPr="002C6448">
        <w:rPr>
          <w:rFonts w:ascii="Arial" w:hAnsi="Arial" w:cs="Arial"/>
        </w:rPr>
        <w:t xml:space="preserve"> to the operative complaint.  All parties must either consent to the exercise of magistrate judge jurisdiction, or any party may decline to consent.  In eith</w:t>
      </w:r>
      <w:r w:rsidR="006F0BFE">
        <w:rPr>
          <w:rFonts w:ascii="Arial" w:hAnsi="Arial" w:cs="Arial"/>
        </w:rPr>
        <w:t xml:space="preserve">er event, filing of the Consent/Non-Consent </w:t>
      </w:r>
      <w:r w:rsidRPr="002C6448">
        <w:rPr>
          <w:rFonts w:ascii="Arial" w:hAnsi="Arial" w:cs="Arial"/>
        </w:rPr>
        <w:t xml:space="preserve">Form is </w:t>
      </w:r>
      <w:proofErr w:type="gramStart"/>
      <w:r w:rsidR="00467ACC" w:rsidRPr="002C6448">
        <w:rPr>
          <w:rFonts w:ascii="Arial" w:hAnsi="Arial" w:cs="Arial"/>
        </w:rPr>
        <w:t>mandatory</w:t>
      </w:r>
      <w:r w:rsidR="00A83ECB" w:rsidRPr="002C6448">
        <w:rPr>
          <w:rFonts w:ascii="Arial" w:hAnsi="Arial" w:cs="Arial"/>
        </w:rPr>
        <w:t>,</w:t>
      </w:r>
      <w:proofErr w:type="gramEnd"/>
      <w:r w:rsidRPr="002C6448">
        <w:rPr>
          <w:rFonts w:ascii="Arial" w:hAnsi="Arial" w:cs="Arial"/>
        </w:rPr>
        <w:t xml:space="preserve"> indicating either the unanimous consent of the parties or that at least one party has declined to consent.</w:t>
      </w:r>
    </w:p>
    <w:p w:rsidR="00911256" w:rsidRPr="002C6448" w:rsidRDefault="00911256">
      <w:pPr>
        <w:rPr>
          <w:rFonts w:ascii="Arial" w:hAnsi="Arial" w:cs="Arial"/>
        </w:rPr>
      </w:pPr>
    </w:p>
    <w:p w:rsidR="006F0BFE" w:rsidRDefault="00911256" w:rsidP="00AE2FF0">
      <w:pPr>
        <w:ind w:firstLine="720"/>
        <w:rPr>
          <w:rFonts w:ascii="Arial" w:hAnsi="Arial" w:cs="Arial"/>
        </w:rPr>
      </w:pPr>
      <w:r w:rsidRPr="002C6448">
        <w:rPr>
          <w:rFonts w:ascii="Arial" w:hAnsi="Arial" w:cs="Arial"/>
        </w:rPr>
        <w:t>If all parties consent to magistrate judge jurisdiction, the magistrate j</w:t>
      </w:r>
      <w:bookmarkStart w:id="0" w:name="_GoBack"/>
      <w:bookmarkEnd w:id="0"/>
      <w:r w:rsidRPr="002C6448">
        <w:rPr>
          <w:rFonts w:ascii="Arial" w:hAnsi="Arial" w:cs="Arial"/>
        </w:rPr>
        <w:t>ud</w:t>
      </w:r>
      <w:r w:rsidR="00380545">
        <w:rPr>
          <w:rFonts w:ascii="Arial" w:hAnsi="Arial" w:cs="Arial"/>
        </w:rPr>
        <w:t>ge shall notify the Chief Judge</w:t>
      </w:r>
      <w:r w:rsidRPr="002C6448">
        <w:rPr>
          <w:rFonts w:ascii="Arial" w:hAnsi="Arial" w:cs="Arial"/>
        </w:rPr>
        <w:t xml:space="preserve"> or his/her designee, who shall determine whether to enter an order of reference under 28 U.S.C. § 636(c).   If an order </w:t>
      </w:r>
      <w:r w:rsidR="003844AA" w:rsidRPr="002C6448">
        <w:rPr>
          <w:rFonts w:ascii="Arial" w:hAnsi="Arial" w:cs="Arial"/>
        </w:rPr>
        <w:t xml:space="preserve">of reference </w:t>
      </w:r>
      <w:r w:rsidRPr="002C6448">
        <w:rPr>
          <w:rFonts w:ascii="Arial" w:hAnsi="Arial" w:cs="Arial"/>
        </w:rPr>
        <w:t xml:space="preserve">is entered, the magistrate judge shall conduct all proceedings and order the entry of judgment.   The </w:t>
      </w:r>
      <w:r w:rsidR="006F0BFE" w:rsidRPr="002C6448">
        <w:rPr>
          <w:rFonts w:ascii="Arial" w:hAnsi="Arial" w:cs="Arial"/>
        </w:rPr>
        <w:lastRenderedPageBreak/>
        <w:t>Chief Judge, or his/her designee</w:t>
      </w:r>
      <w:r w:rsidRPr="002C6448">
        <w:rPr>
          <w:rFonts w:ascii="Arial" w:hAnsi="Arial" w:cs="Arial"/>
        </w:rPr>
        <w:t xml:space="preserve">, </w:t>
      </w:r>
      <w:r w:rsidR="006F0BFE">
        <w:rPr>
          <w:rFonts w:ascii="Arial" w:hAnsi="Arial" w:cs="Arial"/>
        </w:rPr>
        <w:t xml:space="preserve">may </w:t>
      </w:r>
      <w:proofErr w:type="spellStart"/>
      <w:r w:rsidR="006F0BFE">
        <w:rPr>
          <w:rFonts w:ascii="Arial" w:hAnsi="Arial" w:cs="Arial"/>
        </w:rPr>
        <w:t>sua</w:t>
      </w:r>
      <w:proofErr w:type="spellEnd"/>
      <w:r w:rsidR="006F0BFE">
        <w:rPr>
          <w:rFonts w:ascii="Arial" w:hAnsi="Arial" w:cs="Arial"/>
        </w:rPr>
        <w:t xml:space="preserve"> </w:t>
      </w:r>
      <w:proofErr w:type="spellStart"/>
      <w:r w:rsidR="006F0BFE">
        <w:rPr>
          <w:rFonts w:ascii="Arial" w:hAnsi="Arial" w:cs="Arial"/>
        </w:rPr>
        <w:t>sponte</w:t>
      </w:r>
      <w:proofErr w:type="spellEnd"/>
      <w:r w:rsidR="006F0BFE">
        <w:rPr>
          <w:rFonts w:ascii="Arial" w:hAnsi="Arial" w:cs="Arial"/>
        </w:rPr>
        <w:t xml:space="preserve"> </w:t>
      </w:r>
      <w:r w:rsidRPr="002C6448">
        <w:rPr>
          <w:rFonts w:ascii="Arial" w:hAnsi="Arial" w:cs="Arial"/>
        </w:rPr>
        <w:t xml:space="preserve">for good cause </w:t>
      </w:r>
      <w:r w:rsidR="006F0BFE">
        <w:rPr>
          <w:rFonts w:ascii="Arial" w:hAnsi="Arial" w:cs="Arial"/>
        </w:rPr>
        <w:t>or on</w:t>
      </w:r>
      <w:r w:rsidRPr="002C6448">
        <w:rPr>
          <w:rFonts w:ascii="Arial" w:hAnsi="Arial" w:cs="Arial"/>
        </w:rPr>
        <w:t xml:space="preserve"> </w:t>
      </w:r>
      <w:r w:rsidR="006F0BFE">
        <w:rPr>
          <w:rFonts w:ascii="Arial" w:hAnsi="Arial" w:cs="Arial"/>
        </w:rPr>
        <w:t xml:space="preserve">motion of a party for extraordinary circumstances </w:t>
      </w:r>
      <w:r w:rsidRPr="002C6448">
        <w:rPr>
          <w:rFonts w:ascii="Arial" w:hAnsi="Arial" w:cs="Arial"/>
        </w:rPr>
        <w:t xml:space="preserve">vacate the order of reference.  </w:t>
      </w:r>
    </w:p>
    <w:p w:rsidR="006F0BFE" w:rsidRDefault="006F0BFE" w:rsidP="00380545">
      <w:pPr>
        <w:rPr>
          <w:rFonts w:ascii="Arial" w:hAnsi="Arial" w:cs="Arial"/>
        </w:rPr>
      </w:pPr>
    </w:p>
    <w:p w:rsidR="006F0BFE" w:rsidRDefault="006F0BFE" w:rsidP="006F0BFE">
      <w:pPr>
        <w:ind w:firstLine="720"/>
        <w:rPr>
          <w:rFonts w:ascii="Arial" w:hAnsi="Arial" w:cs="Arial"/>
        </w:rPr>
      </w:pPr>
      <w:r w:rsidRPr="006F0BFE">
        <w:rPr>
          <w:rFonts w:ascii="Arial" w:hAnsi="Arial" w:cs="Arial"/>
        </w:rPr>
        <w:t>Any party added to the civil action after reference to a magistrate judge shall be notified by the clerk of the obligation to complete and file the mandatory Consent/Non-Consent Form. If any a</w:t>
      </w:r>
      <w:r>
        <w:rPr>
          <w:rFonts w:ascii="Arial" w:hAnsi="Arial" w:cs="Arial"/>
        </w:rPr>
        <w:t xml:space="preserve">dded party does not </w:t>
      </w:r>
      <w:r w:rsidRPr="006F0BFE">
        <w:rPr>
          <w:rFonts w:ascii="Arial" w:hAnsi="Arial" w:cs="Arial"/>
        </w:rPr>
        <w:t xml:space="preserve">consent to magistrate judge jurisdiction within 21 days from the date of the notice, the civil action shall be assigned to a district judge under </w:t>
      </w:r>
      <w:proofErr w:type="spellStart"/>
      <w:r w:rsidRPr="006F0BFE">
        <w:rPr>
          <w:rFonts w:ascii="Arial" w:hAnsi="Arial" w:cs="Arial"/>
        </w:rPr>
        <w:t>D.C.COLO.LCivR</w:t>
      </w:r>
      <w:proofErr w:type="spellEnd"/>
      <w:r w:rsidRPr="006F0BFE">
        <w:rPr>
          <w:rFonts w:ascii="Arial" w:hAnsi="Arial" w:cs="Arial"/>
        </w:rPr>
        <w:t xml:space="preserve"> 40.1(a), and the magistrate judge shall continue on the case as if consent had been declined initially.</w:t>
      </w:r>
    </w:p>
    <w:p w:rsidR="00380545" w:rsidRDefault="00380545" w:rsidP="006F0BFE">
      <w:pPr>
        <w:ind w:firstLine="720"/>
        <w:rPr>
          <w:rFonts w:ascii="Arial" w:hAnsi="Arial" w:cs="Arial"/>
        </w:rPr>
      </w:pPr>
    </w:p>
    <w:p w:rsidR="00380545" w:rsidRDefault="00380545" w:rsidP="00380545">
      <w:pPr>
        <w:ind w:firstLine="720"/>
        <w:rPr>
          <w:rFonts w:ascii="Arial" w:hAnsi="Arial" w:cs="Arial"/>
        </w:rPr>
      </w:pPr>
      <w:r w:rsidRPr="006F0BFE">
        <w:rPr>
          <w:rFonts w:ascii="Arial" w:hAnsi="Arial" w:cs="Arial"/>
        </w:rPr>
        <w:t xml:space="preserve">If consent to magistrate judge jurisdiction is declined by any party, no order of reference is entered or the order of reference is vacated, the civil action shall be assigned to a district judge under </w:t>
      </w:r>
      <w:proofErr w:type="spellStart"/>
      <w:r w:rsidRPr="006F0BFE">
        <w:rPr>
          <w:rFonts w:ascii="Arial" w:hAnsi="Arial" w:cs="Arial"/>
        </w:rPr>
        <w:t>D.C.COLO.LCivR</w:t>
      </w:r>
      <w:proofErr w:type="spellEnd"/>
      <w:r w:rsidRPr="006F0BFE">
        <w:rPr>
          <w:rFonts w:ascii="Arial" w:hAnsi="Arial" w:cs="Arial"/>
        </w:rPr>
        <w:t xml:space="preserve"> 40.1(a), and the magistrate judge shall continue on the case as if consent had been declined initially.</w:t>
      </w:r>
    </w:p>
    <w:p w:rsidR="006F0BFE" w:rsidRDefault="006F0BFE" w:rsidP="00380545">
      <w:pPr>
        <w:rPr>
          <w:rFonts w:ascii="Arial" w:hAnsi="Arial" w:cs="Arial"/>
        </w:rPr>
      </w:pPr>
    </w:p>
    <w:p w:rsidR="00380545" w:rsidRDefault="00380545" w:rsidP="00380545">
      <w:pPr>
        <w:ind w:firstLine="720"/>
        <w:rPr>
          <w:rFonts w:ascii="Arial" w:hAnsi="Arial" w:cs="Arial"/>
        </w:rPr>
      </w:pPr>
      <w:r w:rsidRPr="00380545">
        <w:rPr>
          <w:rFonts w:ascii="Arial" w:hAnsi="Arial" w:cs="Arial"/>
        </w:rPr>
        <w:t xml:space="preserve">A case assigned directly to a magistrate judge in </w:t>
      </w:r>
      <w:proofErr w:type="gramStart"/>
      <w:r w:rsidRPr="00380545">
        <w:rPr>
          <w:rFonts w:ascii="Arial" w:hAnsi="Arial" w:cs="Arial"/>
        </w:rPr>
        <w:t>which</w:t>
      </w:r>
      <w:proofErr w:type="gramEnd"/>
      <w:r w:rsidRPr="00380545">
        <w:rPr>
          <w:rFonts w:ascii="Arial" w:hAnsi="Arial" w:cs="Arial"/>
        </w:rPr>
        <w:t xml:space="preserve"> there is consent may be assigned randomly to another magistrate judge to conduct an early neutral evaluation or other alternative dispute resolution proceeding under </w:t>
      </w:r>
      <w:proofErr w:type="spellStart"/>
      <w:r w:rsidRPr="00380545">
        <w:rPr>
          <w:rFonts w:ascii="Arial" w:hAnsi="Arial" w:cs="Arial"/>
        </w:rPr>
        <w:t>D.C.COLO.LCivR</w:t>
      </w:r>
      <w:proofErr w:type="spellEnd"/>
      <w:r w:rsidRPr="00380545">
        <w:rPr>
          <w:rFonts w:ascii="Arial" w:hAnsi="Arial" w:cs="Arial"/>
        </w:rPr>
        <w:t xml:space="preserve"> 16.6.</w:t>
      </w:r>
    </w:p>
    <w:p w:rsidR="00380545" w:rsidRPr="00380545" w:rsidRDefault="00380545" w:rsidP="00380545">
      <w:pPr>
        <w:ind w:firstLine="720"/>
        <w:rPr>
          <w:rFonts w:ascii="Arial" w:hAnsi="Arial" w:cs="Arial"/>
        </w:rPr>
      </w:pPr>
    </w:p>
    <w:p w:rsidR="00F47EE7" w:rsidRPr="002C6448" w:rsidRDefault="00380545" w:rsidP="00380545">
      <w:pPr>
        <w:ind w:firstLine="720"/>
        <w:rPr>
          <w:rFonts w:ascii="Arial" w:hAnsi="Arial" w:cs="Arial"/>
        </w:rPr>
        <w:sectPr w:rsidR="00F47EE7" w:rsidRPr="002C6448" w:rsidSect="00AE2FF0">
          <w:footerReference w:type="even" r:id="rId8"/>
          <w:footerReference w:type="default" r:id="rId9"/>
          <w:pgSz w:w="12240" w:h="15840"/>
          <w:pgMar w:top="1440" w:right="1440" w:bottom="1440" w:left="1440" w:header="1440" w:footer="1440" w:gutter="0"/>
          <w:cols w:space="720"/>
          <w:titlePg/>
          <w:docGrid w:linePitch="326"/>
        </w:sectPr>
      </w:pPr>
      <w:r w:rsidRPr="00380545">
        <w:rPr>
          <w:rFonts w:ascii="Arial" w:hAnsi="Arial" w:cs="Arial"/>
        </w:rPr>
        <w:t>If after direct assignment, a magistrate judge recuses and the action is assigned to another magistrate judge, each party shall complete a Consent/Non-Consent Form no later than (a) 21 days after assignment to the successor magistrate judge; or (b) the deadline</w:t>
      </w:r>
      <w:r>
        <w:rPr>
          <w:rFonts w:ascii="Arial" w:hAnsi="Arial" w:cs="Arial"/>
        </w:rPr>
        <w:t>s</w:t>
      </w:r>
      <w:r w:rsidRPr="00380545">
        <w:rPr>
          <w:rFonts w:ascii="Arial" w:hAnsi="Arial" w:cs="Arial"/>
        </w:rPr>
        <w:t xml:space="preserve"> imposed in </w:t>
      </w:r>
      <w:r>
        <w:rPr>
          <w:rFonts w:ascii="Arial" w:hAnsi="Arial" w:cs="Arial"/>
        </w:rPr>
        <w:t>the third paragraph of this form</w:t>
      </w:r>
      <w:r w:rsidRPr="00380545">
        <w:rPr>
          <w:rFonts w:ascii="Arial" w:hAnsi="Arial" w:cs="Arial"/>
        </w:rPr>
        <w:t xml:space="preserve">, whichever is </w:t>
      </w:r>
      <w:proofErr w:type="gramStart"/>
      <w:r w:rsidRPr="00380545">
        <w:rPr>
          <w:rFonts w:ascii="Arial" w:hAnsi="Arial" w:cs="Arial"/>
        </w:rPr>
        <w:t>later.</w:t>
      </w:r>
      <w:proofErr w:type="gramEnd"/>
    </w:p>
    <w:p w:rsidR="00BB4FD8" w:rsidRPr="002C6448" w:rsidRDefault="00BB4FD8">
      <w:pPr>
        <w:jc w:val="center"/>
        <w:rPr>
          <w:rFonts w:ascii="Arial" w:hAnsi="Arial" w:cs="Arial"/>
          <w:b/>
        </w:rPr>
      </w:pPr>
      <w:r w:rsidRPr="002C6448">
        <w:rPr>
          <w:rFonts w:ascii="Arial" w:hAnsi="Arial" w:cs="Arial"/>
          <w:b/>
        </w:rPr>
        <w:lastRenderedPageBreak/>
        <w:t xml:space="preserve">IN THE UNITED STATES DISTRICT COURT </w:t>
      </w:r>
    </w:p>
    <w:p w:rsidR="00BB4FD8" w:rsidRPr="002C6448" w:rsidRDefault="00BB4FD8">
      <w:pPr>
        <w:jc w:val="center"/>
        <w:rPr>
          <w:rFonts w:ascii="Arial" w:hAnsi="Arial" w:cs="Arial"/>
        </w:rPr>
      </w:pPr>
      <w:r w:rsidRPr="002C6448">
        <w:rPr>
          <w:rFonts w:ascii="Arial" w:hAnsi="Arial" w:cs="Arial"/>
          <w:b/>
        </w:rPr>
        <w:t>FOR THE DISTRICT OF COLORADO</w:t>
      </w:r>
    </w:p>
    <w:p w:rsidR="00BB4FD8" w:rsidRPr="002C6448" w:rsidRDefault="00BB4FD8">
      <w:pPr>
        <w:jc w:val="center"/>
        <w:rPr>
          <w:rFonts w:ascii="Arial" w:hAnsi="Arial" w:cs="Arial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proofErr w:type="gramStart"/>
      <w:r w:rsidRPr="00F35ACD">
        <w:rPr>
          <w:rFonts w:ascii="Arial" w:hAnsi="Arial" w:cs="Arial"/>
          <w:szCs w:val="24"/>
        </w:rPr>
        <w:t>Civil Action No.</w:t>
      </w:r>
      <w:proofErr w:type="gramEnd"/>
      <w:r w:rsidRPr="00F35ACD">
        <w:rPr>
          <w:rFonts w:ascii="Arial" w:hAnsi="Arial" w:cs="Arial"/>
          <w:szCs w:val="24"/>
        </w:rPr>
        <w:t xml:space="preserve"> </w:t>
      </w:r>
      <w:r w:rsidRPr="00F35ACD">
        <w:rPr>
          <w:rFonts w:ascii="Arial" w:hAnsi="Arial" w:cs="Arial"/>
          <w:szCs w:val="24"/>
          <w:u w:val="single"/>
        </w:rPr>
        <w:t xml:space="preserve">   </w:t>
      </w:r>
      <w:r w:rsidRPr="00F35ACD">
        <w:rPr>
          <w:rFonts w:ascii="Arial" w:hAnsi="Arial" w:cs="Arial"/>
          <w:szCs w:val="24"/>
        </w:rPr>
        <w:t>-</w:t>
      </w:r>
      <w:proofErr w:type="gramStart"/>
      <w:r w:rsidRPr="00F35ACD">
        <w:rPr>
          <w:rFonts w:ascii="Arial" w:hAnsi="Arial" w:cs="Arial"/>
          <w:szCs w:val="24"/>
        </w:rPr>
        <w:t>cv-</w:t>
      </w:r>
      <w:proofErr w:type="gramEnd"/>
      <w:r w:rsidRPr="00F35ACD">
        <w:rPr>
          <w:rFonts w:ascii="Arial" w:hAnsi="Arial" w:cs="Arial"/>
          <w:szCs w:val="24"/>
          <w:u w:val="single"/>
        </w:rPr>
        <w:t xml:space="preserve">     </w:t>
      </w:r>
      <w:r w:rsidRPr="00F35ACD">
        <w:rPr>
          <w:rFonts w:ascii="Arial" w:hAnsi="Arial" w:cs="Arial"/>
          <w:szCs w:val="24"/>
        </w:rPr>
        <w:t>-</w:t>
      </w:r>
    </w:p>
    <w:p w:rsidR="006F0BFE" w:rsidRPr="00F35ACD" w:rsidRDefault="006F0BFE" w:rsidP="006F0BFE">
      <w:pPr>
        <w:rPr>
          <w:rFonts w:ascii="Arial" w:hAnsi="Arial" w:cs="Arial"/>
          <w:szCs w:val="24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 w:rsidRPr="00F35ACD">
        <w:rPr>
          <w:rFonts w:ascii="Arial" w:hAnsi="Arial" w:cs="Arial"/>
          <w:szCs w:val="24"/>
        </w:rPr>
        <w:t>,</w:t>
      </w:r>
    </w:p>
    <w:p w:rsidR="006F0BFE" w:rsidRPr="00F35ACD" w:rsidRDefault="006F0BFE" w:rsidP="006F0BFE">
      <w:pPr>
        <w:rPr>
          <w:rFonts w:ascii="Arial" w:hAnsi="Arial" w:cs="Arial"/>
          <w:szCs w:val="24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szCs w:val="24"/>
        </w:rPr>
        <w:tab/>
        <w:t>Plaintiff(s),</w:t>
      </w:r>
    </w:p>
    <w:p w:rsidR="006F0BFE" w:rsidRPr="00F35ACD" w:rsidRDefault="006F0BFE" w:rsidP="006F0BFE">
      <w:pPr>
        <w:rPr>
          <w:rFonts w:ascii="Arial" w:hAnsi="Arial" w:cs="Arial"/>
          <w:szCs w:val="24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proofErr w:type="gramStart"/>
      <w:r w:rsidRPr="00F35ACD">
        <w:rPr>
          <w:rFonts w:ascii="Arial" w:hAnsi="Arial" w:cs="Arial"/>
          <w:szCs w:val="24"/>
        </w:rPr>
        <w:t>v</w:t>
      </w:r>
      <w:proofErr w:type="gramEnd"/>
      <w:r w:rsidRPr="00F35ACD">
        <w:rPr>
          <w:rFonts w:ascii="Arial" w:hAnsi="Arial" w:cs="Arial"/>
          <w:szCs w:val="24"/>
        </w:rPr>
        <w:t>.</w:t>
      </w:r>
    </w:p>
    <w:p w:rsidR="006F0BFE" w:rsidRPr="00F35ACD" w:rsidRDefault="006F0BFE" w:rsidP="006F0BFE">
      <w:pPr>
        <w:rPr>
          <w:rFonts w:ascii="Arial" w:hAnsi="Arial" w:cs="Arial"/>
          <w:szCs w:val="24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 w:rsidRPr="00F35ACD">
        <w:rPr>
          <w:rFonts w:ascii="Arial" w:hAnsi="Arial" w:cs="Arial"/>
          <w:szCs w:val="24"/>
        </w:rPr>
        <w:t>,</w:t>
      </w:r>
    </w:p>
    <w:p w:rsidR="006F0BFE" w:rsidRPr="00F35ACD" w:rsidRDefault="006F0BFE" w:rsidP="006F0BFE">
      <w:pPr>
        <w:rPr>
          <w:rFonts w:ascii="Arial" w:hAnsi="Arial" w:cs="Arial"/>
          <w:szCs w:val="24"/>
        </w:rPr>
      </w:pPr>
    </w:p>
    <w:p w:rsidR="006F0BFE" w:rsidRPr="00F35ACD" w:rsidRDefault="006F0BFE" w:rsidP="006F0BFE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szCs w:val="24"/>
        </w:rPr>
        <w:tab/>
      </w:r>
      <w:proofErr w:type="gramStart"/>
      <w:r w:rsidRPr="00F35ACD">
        <w:rPr>
          <w:rFonts w:ascii="Arial" w:hAnsi="Arial" w:cs="Arial"/>
          <w:szCs w:val="24"/>
        </w:rPr>
        <w:t>Defendant(s).</w:t>
      </w:r>
      <w:proofErr w:type="gramEnd"/>
    </w:p>
    <w:p w:rsidR="00BB4FD8" w:rsidRPr="006F0BFE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  <w:b/>
        </w:rPr>
        <w:t>______________________________________________</w:t>
      </w:r>
      <w:r w:rsidR="002C6448">
        <w:rPr>
          <w:rFonts w:ascii="Arial" w:hAnsi="Arial" w:cs="Arial"/>
          <w:b/>
        </w:rPr>
        <w:t>________________________</w:t>
      </w:r>
    </w:p>
    <w:p w:rsidR="00BB4FD8" w:rsidRPr="002C6448" w:rsidRDefault="00BB4FD8">
      <w:pPr>
        <w:rPr>
          <w:rFonts w:ascii="Arial" w:hAnsi="Arial" w:cs="Arial"/>
          <w:b/>
        </w:rPr>
      </w:pPr>
    </w:p>
    <w:p w:rsidR="00BB4FD8" w:rsidRPr="002C6448" w:rsidRDefault="006F0BFE">
      <w:pPr>
        <w:jc w:val="center"/>
        <w:rPr>
          <w:rFonts w:ascii="Arial" w:hAnsi="Arial" w:cs="Arial"/>
          <w:b/>
        </w:rPr>
      </w:pPr>
      <w:r w:rsidRPr="00616675">
        <w:rPr>
          <w:rFonts w:ascii="Arial" w:hAnsi="Arial" w:cs="Arial"/>
          <w:b/>
        </w:rPr>
        <w:t>CONSENT</w:t>
      </w:r>
      <w:r>
        <w:rPr>
          <w:rFonts w:ascii="Arial" w:hAnsi="Arial" w:cs="Arial"/>
          <w:b/>
        </w:rPr>
        <w:t>/NON-CONSENT</w:t>
      </w:r>
      <w:r w:rsidRPr="00616675">
        <w:rPr>
          <w:rFonts w:ascii="Arial" w:hAnsi="Arial" w:cs="Arial"/>
          <w:b/>
        </w:rPr>
        <w:t xml:space="preserve"> </w:t>
      </w:r>
      <w:r w:rsidR="00BB4FD8" w:rsidRPr="002C6448">
        <w:rPr>
          <w:rFonts w:ascii="Arial" w:hAnsi="Arial" w:cs="Arial"/>
          <w:b/>
        </w:rPr>
        <w:t>FORM</w:t>
      </w:r>
    </w:p>
    <w:p w:rsidR="00BB4FD8" w:rsidRPr="002C6448" w:rsidRDefault="00BB4FD8">
      <w:pPr>
        <w:rPr>
          <w:rFonts w:ascii="Arial" w:hAnsi="Arial" w:cs="Arial"/>
          <w:b/>
        </w:rPr>
      </w:pPr>
      <w:r w:rsidRPr="002C6448">
        <w:rPr>
          <w:rFonts w:ascii="Arial" w:hAnsi="Arial" w:cs="Arial"/>
          <w:b/>
        </w:rPr>
        <w:t>______________________________________________</w:t>
      </w:r>
      <w:r w:rsidR="002C6448">
        <w:rPr>
          <w:rFonts w:ascii="Arial" w:hAnsi="Arial" w:cs="Arial"/>
          <w:b/>
        </w:rPr>
        <w:t>________________________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</w:r>
      <w:r w:rsidR="006F0BFE" w:rsidRPr="006F0BFE">
        <w:rPr>
          <w:rFonts w:ascii="Arial" w:hAnsi="Arial" w:cs="Arial"/>
        </w:rPr>
        <w:t xml:space="preserve">Under 28 U.S.C. § 636(c) </w:t>
      </w:r>
      <w:r w:rsidR="00380545">
        <w:rPr>
          <w:rFonts w:ascii="Arial" w:hAnsi="Arial" w:cs="Arial"/>
        </w:rPr>
        <w:t xml:space="preserve">and </w:t>
      </w:r>
      <w:proofErr w:type="spellStart"/>
      <w:r w:rsidR="00380545" w:rsidRPr="00380545">
        <w:rPr>
          <w:rFonts w:ascii="Arial" w:hAnsi="Arial" w:cs="Arial"/>
        </w:rPr>
        <w:t>D.C.COLO.LCivR</w:t>
      </w:r>
      <w:proofErr w:type="spellEnd"/>
      <w:r w:rsidR="00380545" w:rsidRPr="00380545">
        <w:rPr>
          <w:rFonts w:ascii="Arial" w:hAnsi="Arial" w:cs="Arial"/>
        </w:rPr>
        <w:t xml:space="preserve"> 40.1(c) – Assignment of Cases/Direct Assignment to Magistrate Judges</w:t>
      </w:r>
      <w:r w:rsidRPr="002C6448">
        <w:rPr>
          <w:rFonts w:ascii="Arial" w:hAnsi="Arial" w:cs="Arial"/>
        </w:rPr>
        <w:t>: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jc w:val="center"/>
        <w:rPr>
          <w:rFonts w:ascii="Arial" w:hAnsi="Arial" w:cs="Arial"/>
        </w:rPr>
      </w:pPr>
      <w:r w:rsidRPr="002C6448">
        <w:rPr>
          <w:rFonts w:ascii="Arial" w:hAnsi="Arial" w:cs="Arial"/>
        </w:rPr>
        <w:t>CHECK ONE</w:t>
      </w:r>
    </w:p>
    <w:p w:rsidR="00BB4FD8" w:rsidRPr="002C6448" w:rsidRDefault="00BB4FD8">
      <w:pPr>
        <w:jc w:val="center"/>
        <w:rPr>
          <w:rFonts w:ascii="Arial" w:hAnsi="Arial" w:cs="Arial"/>
        </w:rPr>
      </w:pPr>
    </w:p>
    <w:p w:rsidR="00BB4FD8" w:rsidRPr="00380545" w:rsidRDefault="0038054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BB4FD8" w:rsidRPr="002C6448">
        <w:rPr>
          <w:rFonts w:ascii="Arial" w:hAnsi="Arial" w:cs="Arial"/>
        </w:rPr>
        <w:t>all</w:t>
      </w:r>
      <w:proofErr w:type="gramEnd"/>
      <w:r w:rsidR="00BB4FD8" w:rsidRPr="002C6448">
        <w:rPr>
          <w:rFonts w:ascii="Arial" w:hAnsi="Arial" w:cs="Arial"/>
        </w:rPr>
        <w:t xml:space="preserve"> parties in this civil action CONSENT to have a United States magistrate judge conduct all proceedings in this civil action, including trial, and to order the entry of a final judgment;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jc w:val="center"/>
        <w:rPr>
          <w:rFonts w:ascii="Arial" w:hAnsi="Arial" w:cs="Arial"/>
        </w:rPr>
      </w:pPr>
      <w:r w:rsidRPr="002C6448">
        <w:rPr>
          <w:rFonts w:ascii="Arial" w:hAnsi="Arial" w:cs="Arial"/>
        </w:rPr>
        <w:t>OR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380545" w:rsidRDefault="00380545">
      <w:pPr>
        <w:rPr>
          <w:rFonts w:ascii="Arial" w:hAnsi="Arial" w:cs="Arial"/>
          <w:szCs w:val="24"/>
        </w:rPr>
      </w:pPr>
      <w:r w:rsidRPr="00F35ACD">
        <w:rPr>
          <w:rFonts w:ascii="Arial" w:hAnsi="Arial" w:cs="Arial"/>
          <w:i/>
          <w:szCs w:val="24"/>
          <w:u w:val="single"/>
        </w:rPr>
        <w:t xml:space="preserve">               </w:t>
      </w:r>
      <w:r>
        <w:rPr>
          <w:rFonts w:ascii="Arial" w:hAnsi="Arial" w:cs="Arial"/>
          <w:szCs w:val="24"/>
        </w:rPr>
        <w:t xml:space="preserve"> </w:t>
      </w:r>
      <w:r w:rsidR="00BB4FD8" w:rsidRPr="002C6448">
        <w:rPr>
          <w:rFonts w:ascii="Arial" w:hAnsi="Arial" w:cs="Arial"/>
        </w:rPr>
        <w:t>at least one party in this civil action DOES NOT CONSENT to have a United States magistrate judge conduct all proceedings in this civil action, including trial, and to order the entry of a final judgment.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  <w:t>Signatures</w:t>
      </w:r>
      <w:r w:rsidRPr="002C6448">
        <w:rPr>
          <w:rFonts w:ascii="Arial" w:hAnsi="Arial" w:cs="Arial"/>
        </w:rPr>
        <w:tab/>
      </w:r>
      <w:r w:rsidRPr="002C6448">
        <w:rPr>
          <w:rFonts w:ascii="Arial" w:hAnsi="Arial" w:cs="Arial"/>
        </w:rPr>
        <w:tab/>
      </w:r>
      <w:r w:rsidRPr="002C6448">
        <w:rPr>
          <w:rFonts w:ascii="Arial" w:hAnsi="Arial" w:cs="Arial"/>
        </w:rPr>
        <w:tab/>
      </w:r>
      <w:r w:rsidRPr="002C6448">
        <w:rPr>
          <w:rFonts w:ascii="Arial" w:hAnsi="Arial" w:cs="Arial"/>
        </w:rPr>
        <w:tab/>
        <w:t>Party Represented</w:t>
      </w:r>
      <w:r w:rsidRPr="002C6448">
        <w:rPr>
          <w:rFonts w:ascii="Arial" w:hAnsi="Arial" w:cs="Arial"/>
        </w:rPr>
        <w:tab/>
      </w:r>
      <w:r w:rsidRPr="002C6448">
        <w:rPr>
          <w:rFonts w:ascii="Arial" w:hAnsi="Arial" w:cs="Arial"/>
        </w:rPr>
        <w:tab/>
      </w:r>
      <w:r w:rsidRPr="002C6448">
        <w:rPr>
          <w:rFonts w:ascii="Arial" w:hAnsi="Arial" w:cs="Arial"/>
        </w:rPr>
        <w:tab/>
        <w:t>Date</w:t>
      </w:r>
    </w:p>
    <w:p w:rsidR="00BB4FD8" w:rsidRPr="002C6448" w:rsidRDefault="00BB4FD8">
      <w:pPr>
        <w:rPr>
          <w:rFonts w:ascii="Arial" w:hAnsi="Arial" w:cs="Arial"/>
        </w:rPr>
      </w:pPr>
    </w:p>
    <w:p w:rsidR="00BB4FD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</w:t>
      </w:r>
      <w:r w:rsidRPr="002C6448">
        <w:rPr>
          <w:rFonts w:ascii="Arial" w:hAnsi="Arial" w:cs="Arial"/>
        </w:rPr>
        <w:tab/>
      </w:r>
      <w:r w:rsidR="002C6448" w:rsidRPr="002C6448">
        <w:rPr>
          <w:rFonts w:ascii="Arial" w:hAnsi="Arial" w:cs="Arial"/>
        </w:rPr>
        <w:t>_________________________</w:t>
      </w:r>
      <w:r w:rsidR="002C6448">
        <w:rPr>
          <w:rFonts w:ascii="Arial" w:hAnsi="Arial" w:cs="Arial"/>
        </w:rPr>
        <w:tab/>
      </w:r>
      <w:r w:rsidR="002C6448" w:rsidRPr="002C6448">
        <w:rPr>
          <w:rFonts w:ascii="Arial" w:hAnsi="Arial" w:cs="Arial"/>
        </w:rPr>
        <w:t>________________</w:t>
      </w:r>
      <w:r w:rsidR="002C6448">
        <w:rPr>
          <w:rFonts w:ascii="Arial" w:hAnsi="Arial" w:cs="Arial"/>
        </w:rPr>
        <w:tab/>
      </w:r>
    </w:p>
    <w:p w:rsidR="002C6448" w:rsidRPr="002C6448" w:rsidRDefault="002C6448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>Print name___________</w:t>
      </w:r>
      <w:r w:rsidR="00D2381B">
        <w:rPr>
          <w:rFonts w:ascii="Arial" w:hAnsi="Arial" w:cs="Arial"/>
        </w:rPr>
        <w:t>_____________________________________________</w:t>
      </w:r>
      <w:r w:rsidRPr="002C6448">
        <w:rPr>
          <w:rFonts w:ascii="Arial" w:hAnsi="Arial" w:cs="Arial"/>
        </w:rPr>
        <w:t>_____</w:t>
      </w:r>
    </w:p>
    <w:p w:rsidR="00BB4FD8" w:rsidRPr="002C6448" w:rsidRDefault="00BB4FD8">
      <w:pPr>
        <w:rPr>
          <w:rFonts w:ascii="Arial" w:hAnsi="Arial" w:cs="Arial"/>
        </w:rPr>
      </w:pPr>
    </w:p>
    <w:p w:rsidR="002C6448" w:rsidRDefault="002C6448" w:rsidP="002C6448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</w:t>
      </w:r>
      <w:r w:rsidRPr="002C6448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 w:rsidRPr="002C6448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:rsidR="00BB4FD8" w:rsidRDefault="00BB4FD8">
      <w:pPr>
        <w:rPr>
          <w:rFonts w:ascii="Arial" w:hAnsi="Arial" w:cs="Arial"/>
        </w:rPr>
      </w:pPr>
    </w:p>
    <w:p w:rsidR="002C6448" w:rsidRPr="002C6448" w:rsidRDefault="002C6448" w:rsidP="002C6448">
      <w:pPr>
        <w:rPr>
          <w:rFonts w:ascii="Arial" w:hAnsi="Arial" w:cs="Arial"/>
        </w:rPr>
      </w:pPr>
      <w:r w:rsidRPr="002C6448">
        <w:rPr>
          <w:rFonts w:ascii="Arial" w:hAnsi="Arial" w:cs="Arial"/>
        </w:rPr>
        <w:t>Print name______________</w:t>
      </w:r>
      <w:r w:rsidR="00D2381B">
        <w:rPr>
          <w:rFonts w:ascii="Arial" w:hAnsi="Arial" w:cs="Arial"/>
        </w:rPr>
        <w:t>_____________________________________________</w:t>
      </w:r>
      <w:r w:rsidRPr="002C6448">
        <w:rPr>
          <w:rFonts w:ascii="Arial" w:hAnsi="Arial" w:cs="Arial"/>
        </w:rPr>
        <w:t>__</w:t>
      </w:r>
    </w:p>
    <w:p w:rsidR="002C6448" w:rsidRDefault="002C6448">
      <w:pPr>
        <w:rPr>
          <w:rFonts w:ascii="Arial" w:hAnsi="Arial" w:cs="Arial"/>
        </w:rPr>
      </w:pPr>
    </w:p>
    <w:p w:rsidR="002C6448" w:rsidRDefault="002C6448" w:rsidP="002C6448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</w:t>
      </w:r>
      <w:r w:rsidRPr="002C6448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 w:rsidRPr="002C6448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:rsidR="002C6448" w:rsidRPr="002C6448" w:rsidRDefault="002C6448">
      <w:pPr>
        <w:rPr>
          <w:rFonts w:ascii="Arial" w:hAnsi="Arial" w:cs="Arial"/>
        </w:rPr>
      </w:pPr>
    </w:p>
    <w:p w:rsidR="00D2381B" w:rsidRPr="002C6448" w:rsidRDefault="00BB4FD8" w:rsidP="00D2381B">
      <w:pPr>
        <w:rPr>
          <w:rFonts w:ascii="Arial" w:hAnsi="Arial" w:cs="Arial"/>
        </w:rPr>
      </w:pPr>
      <w:r w:rsidRPr="002C6448">
        <w:rPr>
          <w:rFonts w:ascii="Arial" w:hAnsi="Arial" w:cs="Arial"/>
        </w:rPr>
        <w:br w:type="page"/>
      </w:r>
      <w:r w:rsidR="00D2381B" w:rsidRPr="002C6448">
        <w:rPr>
          <w:rFonts w:ascii="Arial" w:hAnsi="Arial" w:cs="Arial"/>
        </w:rPr>
        <w:lastRenderedPageBreak/>
        <w:tab/>
        <w:t>Signatures</w:t>
      </w:r>
      <w:r w:rsidR="00D2381B" w:rsidRPr="002C6448">
        <w:rPr>
          <w:rFonts w:ascii="Arial" w:hAnsi="Arial" w:cs="Arial"/>
        </w:rPr>
        <w:tab/>
      </w:r>
      <w:r w:rsidR="00D2381B" w:rsidRPr="002C6448">
        <w:rPr>
          <w:rFonts w:ascii="Arial" w:hAnsi="Arial" w:cs="Arial"/>
        </w:rPr>
        <w:tab/>
      </w:r>
      <w:r w:rsidR="00D2381B" w:rsidRPr="002C6448">
        <w:rPr>
          <w:rFonts w:ascii="Arial" w:hAnsi="Arial" w:cs="Arial"/>
        </w:rPr>
        <w:tab/>
      </w:r>
      <w:r w:rsidR="00D2381B" w:rsidRPr="002C6448">
        <w:rPr>
          <w:rFonts w:ascii="Arial" w:hAnsi="Arial" w:cs="Arial"/>
        </w:rPr>
        <w:tab/>
        <w:t>Party Represented</w:t>
      </w:r>
      <w:r w:rsidR="00D2381B" w:rsidRPr="002C6448">
        <w:rPr>
          <w:rFonts w:ascii="Arial" w:hAnsi="Arial" w:cs="Arial"/>
        </w:rPr>
        <w:tab/>
      </w:r>
      <w:r w:rsidR="00D2381B" w:rsidRPr="002C6448">
        <w:rPr>
          <w:rFonts w:ascii="Arial" w:hAnsi="Arial" w:cs="Arial"/>
        </w:rPr>
        <w:tab/>
      </w:r>
      <w:r w:rsidR="00D2381B" w:rsidRPr="002C6448">
        <w:rPr>
          <w:rFonts w:ascii="Arial" w:hAnsi="Arial" w:cs="Arial"/>
        </w:rPr>
        <w:tab/>
        <w:t>Date</w:t>
      </w:r>
    </w:p>
    <w:p w:rsidR="00D2381B" w:rsidRDefault="00D2381B" w:rsidP="00D2381B">
      <w:pPr>
        <w:rPr>
          <w:rFonts w:ascii="Arial" w:hAnsi="Arial" w:cs="Arial"/>
        </w:rPr>
      </w:pPr>
    </w:p>
    <w:p w:rsidR="00D2381B" w:rsidRDefault="00D2381B" w:rsidP="00D2381B">
      <w:pPr>
        <w:rPr>
          <w:rFonts w:ascii="Arial" w:hAnsi="Arial" w:cs="Arial"/>
        </w:rPr>
      </w:pPr>
      <w:r w:rsidRPr="002C6448">
        <w:rPr>
          <w:rFonts w:ascii="Arial" w:hAnsi="Arial" w:cs="Arial"/>
        </w:rPr>
        <w:t>_________________________</w:t>
      </w:r>
      <w:r w:rsidRPr="002C6448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 w:rsidRPr="002C6448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:rsidR="00D2381B" w:rsidRDefault="00D2381B">
      <w:pPr>
        <w:rPr>
          <w:rFonts w:ascii="Arial" w:hAnsi="Arial" w:cs="Arial"/>
        </w:rPr>
      </w:pPr>
    </w:p>
    <w:p w:rsidR="00D2381B" w:rsidRPr="002C6448" w:rsidRDefault="00D2381B" w:rsidP="00D2381B">
      <w:pPr>
        <w:rPr>
          <w:rFonts w:ascii="Arial" w:hAnsi="Arial" w:cs="Arial"/>
        </w:rPr>
      </w:pPr>
      <w:r w:rsidRPr="002C6448">
        <w:rPr>
          <w:rFonts w:ascii="Arial" w:hAnsi="Arial" w:cs="Arial"/>
        </w:rPr>
        <w:t>Print name_________</w:t>
      </w:r>
      <w:r>
        <w:rPr>
          <w:rFonts w:ascii="Arial" w:hAnsi="Arial" w:cs="Arial"/>
        </w:rPr>
        <w:t>_____________________________________________</w:t>
      </w:r>
      <w:r w:rsidRPr="002C6448">
        <w:rPr>
          <w:rFonts w:ascii="Arial" w:hAnsi="Arial" w:cs="Arial"/>
        </w:rPr>
        <w:t>_______</w:t>
      </w:r>
    </w:p>
    <w:p w:rsidR="00D2381B" w:rsidRDefault="00D2381B">
      <w:pPr>
        <w:rPr>
          <w:rFonts w:ascii="Arial" w:hAnsi="Arial" w:cs="Arial"/>
        </w:rPr>
      </w:pPr>
    </w:p>
    <w:p w:rsidR="00380545" w:rsidRDefault="00380545">
      <w:pPr>
        <w:rPr>
          <w:rFonts w:ascii="Arial" w:hAnsi="Arial" w:cs="Arial"/>
        </w:rPr>
      </w:pPr>
    </w:p>
    <w:p w:rsidR="00BB4FD8" w:rsidRPr="002C6448" w:rsidRDefault="00BB4FD8">
      <w:pPr>
        <w:rPr>
          <w:rFonts w:ascii="Arial" w:hAnsi="Arial" w:cs="Arial"/>
        </w:rPr>
      </w:pPr>
      <w:r w:rsidRPr="002C6448">
        <w:rPr>
          <w:rFonts w:ascii="Arial" w:hAnsi="Arial" w:cs="Arial"/>
        </w:rPr>
        <w:tab/>
        <w:t xml:space="preserve">NOTE: You must execute and file this Consent Form, indicating either the unanimous consent of the parties or that at least one party has declined to consent, </w:t>
      </w:r>
      <w:r w:rsidR="00380545" w:rsidRPr="002C6448">
        <w:rPr>
          <w:rFonts w:ascii="Arial" w:hAnsi="Arial" w:cs="Arial"/>
        </w:rPr>
        <w:t xml:space="preserve">at the earlier </w:t>
      </w:r>
      <w:proofErr w:type="gramStart"/>
      <w:r w:rsidR="00380545" w:rsidRPr="002C6448">
        <w:rPr>
          <w:rFonts w:ascii="Arial" w:hAnsi="Arial" w:cs="Arial"/>
        </w:rPr>
        <w:t>of  (</w:t>
      </w:r>
      <w:proofErr w:type="gramEnd"/>
      <w:r w:rsidR="00380545" w:rsidRPr="002C6448">
        <w:rPr>
          <w:rFonts w:ascii="Arial" w:hAnsi="Arial" w:cs="Arial"/>
        </w:rPr>
        <w:t xml:space="preserve">1) </w:t>
      </w:r>
      <w:r w:rsidR="00380545">
        <w:rPr>
          <w:rFonts w:ascii="Arial" w:hAnsi="Arial" w:cs="Arial"/>
        </w:rPr>
        <w:t>no later</w:t>
      </w:r>
      <w:r w:rsidR="00380545" w:rsidRPr="002C6448">
        <w:rPr>
          <w:rFonts w:ascii="Arial" w:hAnsi="Arial" w:cs="Arial"/>
        </w:rPr>
        <w:t xml:space="preserve"> than </w:t>
      </w:r>
      <w:r w:rsidR="00380545">
        <w:rPr>
          <w:rFonts w:ascii="Arial" w:hAnsi="Arial" w:cs="Arial"/>
        </w:rPr>
        <w:t>seven days before</w:t>
      </w:r>
      <w:r w:rsidR="00380545" w:rsidRPr="002C6448">
        <w:rPr>
          <w:rFonts w:ascii="Arial" w:hAnsi="Arial" w:cs="Arial"/>
        </w:rPr>
        <w:t xml:space="preserve"> the scheduling conference</w:t>
      </w:r>
      <w:r w:rsidR="00380545">
        <w:rPr>
          <w:rFonts w:ascii="Arial" w:hAnsi="Arial" w:cs="Arial"/>
        </w:rPr>
        <w:t>, if any</w:t>
      </w:r>
      <w:r w:rsidR="00380545" w:rsidRPr="002C6448">
        <w:rPr>
          <w:rFonts w:ascii="Arial" w:hAnsi="Arial" w:cs="Arial"/>
          <w:highlight w:val="white"/>
        </w:rPr>
        <w:t xml:space="preserve">; </w:t>
      </w:r>
      <w:r w:rsidR="00380545" w:rsidRPr="002C6448">
        <w:rPr>
          <w:rFonts w:ascii="Arial" w:hAnsi="Arial" w:cs="Arial"/>
        </w:rPr>
        <w:t>or (2)</w:t>
      </w:r>
      <w:r w:rsidR="00380545" w:rsidRPr="002C6448">
        <w:rPr>
          <w:rFonts w:ascii="Arial" w:hAnsi="Arial" w:cs="Arial"/>
          <w:highlight w:val="white"/>
        </w:rPr>
        <w:t xml:space="preserve"> </w:t>
      </w:r>
      <w:r w:rsidR="00380545">
        <w:rPr>
          <w:rFonts w:ascii="Arial" w:hAnsi="Arial" w:cs="Arial"/>
        </w:rPr>
        <w:t>45 days after the filing of the first</w:t>
      </w:r>
      <w:r w:rsidR="00380545" w:rsidRPr="002C6448">
        <w:rPr>
          <w:rFonts w:ascii="Arial" w:hAnsi="Arial" w:cs="Arial"/>
        </w:rPr>
        <w:t xml:space="preserve"> response, other than an answer, to the operative complaint.  </w:t>
      </w:r>
      <w:r w:rsidRPr="002C6448">
        <w:rPr>
          <w:rFonts w:ascii="Arial" w:hAnsi="Arial" w:cs="Arial"/>
        </w:rPr>
        <w:t xml:space="preserve"> </w:t>
      </w:r>
    </w:p>
    <w:sectPr w:rsidR="00BB4FD8" w:rsidRPr="002C6448" w:rsidSect="00F47EE7">
      <w:pgSz w:w="12240" w:h="15840"/>
      <w:pgMar w:top="1440" w:right="1440" w:bottom="1440" w:left="1440" w:header="1440" w:footer="14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9C" w:rsidRDefault="007E189C" w:rsidP="00AE2FF0">
      <w:r>
        <w:separator/>
      </w:r>
    </w:p>
  </w:endnote>
  <w:endnote w:type="continuationSeparator" w:id="0">
    <w:p w:rsidR="007E189C" w:rsidRDefault="007E189C" w:rsidP="00AE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F0" w:rsidRDefault="00AE2FF0">
    <w:pPr>
      <w:pStyle w:val="Footer"/>
      <w:jc w:val="center"/>
    </w:pPr>
  </w:p>
  <w:p w:rsidR="00AE2FF0" w:rsidRDefault="00AE2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21" w:rsidRDefault="00551521">
    <w:pPr>
      <w:pStyle w:val="Footer"/>
    </w:pPr>
    <w:r>
      <w:t>Effective December 1, 2015</w:t>
    </w:r>
  </w:p>
  <w:p w:rsidR="00F47EE7" w:rsidRPr="00D2381B" w:rsidRDefault="00F47EE7">
    <w:pPr>
      <w:pStyle w:val="Footer"/>
      <w:jc w:val="center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9C" w:rsidRDefault="007E189C" w:rsidP="00AE2FF0">
      <w:r>
        <w:separator/>
      </w:r>
    </w:p>
  </w:footnote>
  <w:footnote w:type="continuationSeparator" w:id="0">
    <w:p w:rsidR="007E189C" w:rsidRDefault="007E189C" w:rsidP="00AE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C"/>
    <w:rsid w:val="0002691C"/>
    <w:rsid w:val="0003370C"/>
    <w:rsid w:val="000B1717"/>
    <w:rsid w:val="001129BE"/>
    <w:rsid w:val="001475BD"/>
    <w:rsid w:val="00156F4C"/>
    <w:rsid w:val="002972B3"/>
    <w:rsid w:val="002C6448"/>
    <w:rsid w:val="00321CCD"/>
    <w:rsid w:val="00380545"/>
    <w:rsid w:val="003844AA"/>
    <w:rsid w:val="00467ACC"/>
    <w:rsid w:val="004F0E22"/>
    <w:rsid w:val="00516242"/>
    <w:rsid w:val="005337DB"/>
    <w:rsid w:val="005505D8"/>
    <w:rsid w:val="00551521"/>
    <w:rsid w:val="005548B9"/>
    <w:rsid w:val="005A0665"/>
    <w:rsid w:val="00616675"/>
    <w:rsid w:val="006F0BFE"/>
    <w:rsid w:val="007E189C"/>
    <w:rsid w:val="0084728A"/>
    <w:rsid w:val="00911256"/>
    <w:rsid w:val="00937599"/>
    <w:rsid w:val="009935A9"/>
    <w:rsid w:val="009A7376"/>
    <w:rsid w:val="00A076E6"/>
    <w:rsid w:val="00A83ECB"/>
    <w:rsid w:val="00AA608F"/>
    <w:rsid w:val="00AE2FF0"/>
    <w:rsid w:val="00AF6DBD"/>
    <w:rsid w:val="00B6268E"/>
    <w:rsid w:val="00B74BD7"/>
    <w:rsid w:val="00B97D25"/>
    <w:rsid w:val="00BB4FD8"/>
    <w:rsid w:val="00BE2922"/>
    <w:rsid w:val="00D2381B"/>
    <w:rsid w:val="00D336C2"/>
    <w:rsid w:val="00D44EE2"/>
    <w:rsid w:val="00D50967"/>
    <w:rsid w:val="00E7700D"/>
    <w:rsid w:val="00ED7A11"/>
    <w:rsid w:val="00F23D5C"/>
    <w:rsid w:val="00F47EE7"/>
    <w:rsid w:val="00F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F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F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F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F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F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F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F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F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6A8-7290-417E-A0FF-C81ADF52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4796</Characters>
  <Application>Microsoft Office Word</Application>
  <DocSecurity>0</DocSecurity>
  <Lines>137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Probation</dc:creator>
  <cp:lastModifiedBy>Edward Butler</cp:lastModifiedBy>
  <cp:revision>2</cp:revision>
  <cp:lastPrinted>2014-01-17T00:09:00Z</cp:lastPrinted>
  <dcterms:created xsi:type="dcterms:W3CDTF">2015-09-29T19:17:00Z</dcterms:created>
  <dcterms:modified xsi:type="dcterms:W3CDTF">2015-09-29T19:17:00Z</dcterms:modified>
</cp:coreProperties>
</file>